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612" w:rsidRPr="00D948D3" w:rsidRDefault="00681612" w:rsidP="00681612">
      <w:pPr>
        <w:jc w:val="center"/>
        <w:rPr>
          <w:rFonts w:ascii="Tahoma" w:hAnsi="Tahoma" w:cs="Tahoma"/>
          <w:b/>
          <w:sz w:val="36"/>
          <w:szCs w:val="36"/>
        </w:rPr>
      </w:pPr>
      <w:r w:rsidRPr="00D948D3">
        <w:rPr>
          <w:rFonts w:ascii="Tahoma" w:hAnsi="Tahoma" w:cs="Tahoma"/>
          <w:b/>
          <w:noProof/>
          <w:sz w:val="36"/>
          <w:szCs w:val="36"/>
          <w:lang w:eastAsia="en-GB"/>
        </w:rPr>
        <w:drawing>
          <wp:inline distT="0" distB="0" distL="0" distR="0">
            <wp:extent cx="1199071" cy="1138941"/>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777" cy="1147211"/>
                    </a:xfrm>
                    <a:prstGeom prst="rect">
                      <a:avLst/>
                    </a:prstGeom>
                  </pic:spPr>
                </pic:pic>
              </a:graphicData>
            </a:graphic>
          </wp:inline>
        </w:drawing>
      </w:r>
    </w:p>
    <w:p w:rsidR="00624C62" w:rsidRDefault="00C64680" w:rsidP="00C64680">
      <w:pPr>
        <w:jc w:val="center"/>
        <w:rPr>
          <w:rFonts w:ascii="Tahoma" w:hAnsi="Tahoma" w:cs="Tahoma"/>
          <w:b/>
          <w:sz w:val="56"/>
          <w:szCs w:val="56"/>
        </w:rPr>
      </w:pPr>
      <w:r w:rsidRPr="00624C62">
        <w:rPr>
          <w:rFonts w:ascii="Tahoma" w:hAnsi="Tahoma" w:cs="Tahoma"/>
          <w:b/>
          <w:sz w:val="56"/>
          <w:szCs w:val="56"/>
        </w:rPr>
        <w:t xml:space="preserve">Lidget Green Primary </w:t>
      </w:r>
    </w:p>
    <w:p w:rsidR="00C64680" w:rsidRDefault="00C64680" w:rsidP="00C64680">
      <w:pPr>
        <w:jc w:val="center"/>
        <w:rPr>
          <w:rFonts w:ascii="Tahoma" w:hAnsi="Tahoma" w:cs="Tahoma"/>
          <w:b/>
          <w:sz w:val="56"/>
          <w:szCs w:val="56"/>
        </w:rPr>
      </w:pPr>
      <w:r w:rsidRPr="00624C62">
        <w:rPr>
          <w:rFonts w:ascii="Tahoma" w:hAnsi="Tahoma" w:cs="Tahoma"/>
          <w:b/>
          <w:sz w:val="56"/>
          <w:szCs w:val="56"/>
        </w:rPr>
        <w:t>School</w:t>
      </w:r>
    </w:p>
    <w:p w:rsidR="00624C62" w:rsidRPr="00624C62" w:rsidRDefault="00624C62" w:rsidP="00C64680">
      <w:pPr>
        <w:jc w:val="center"/>
        <w:rPr>
          <w:rFonts w:ascii="Tahoma" w:hAnsi="Tahoma" w:cs="Tahoma"/>
          <w:b/>
          <w:sz w:val="56"/>
          <w:szCs w:val="56"/>
        </w:rPr>
      </w:pPr>
    </w:p>
    <w:p w:rsidR="00184E4B" w:rsidRPr="00624C62" w:rsidRDefault="00184E4B" w:rsidP="00C64680">
      <w:pPr>
        <w:jc w:val="center"/>
        <w:rPr>
          <w:rFonts w:ascii="Tahoma" w:hAnsi="Tahoma" w:cs="Tahoma"/>
          <w:b/>
          <w:sz w:val="36"/>
          <w:szCs w:val="36"/>
          <w:u w:val="single"/>
        </w:rPr>
      </w:pPr>
      <w:r w:rsidRPr="00624C62">
        <w:rPr>
          <w:rFonts w:ascii="Tahoma" w:hAnsi="Tahoma" w:cs="Tahoma"/>
          <w:b/>
          <w:sz w:val="36"/>
          <w:szCs w:val="36"/>
          <w:u w:val="single"/>
        </w:rPr>
        <w:t>Equality Policy</w:t>
      </w:r>
    </w:p>
    <w:p w:rsidR="00D948D3" w:rsidRDefault="00624C62" w:rsidP="00D948D3">
      <w:pPr>
        <w:spacing w:line="276" w:lineRule="auto"/>
        <w:rPr>
          <w:rFonts w:ascii="Tahoma" w:hAnsi="Tahoma" w:cs="Tahoma"/>
        </w:rPr>
      </w:pPr>
      <w:r w:rsidRPr="00626AB5">
        <w:rPr>
          <w:noProof/>
          <w:lang w:eastAsia="en-GB"/>
        </w:rPr>
        <mc:AlternateContent>
          <mc:Choice Requires="wps">
            <w:drawing>
              <wp:anchor distT="0" distB="0" distL="114300" distR="114300" simplePos="0" relativeHeight="251659264" behindDoc="0" locked="0" layoutInCell="1" allowOverlap="1" wp14:anchorId="2A000047" wp14:editId="5D177B88">
                <wp:simplePos x="0" y="0"/>
                <wp:positionH relativeFrom="column">
                  <wp:posOffset>723900</wp:posOffset>
                </wp:positionH>
                <wp:positionV relativeFrom="paragraph">
                  <wp:posOffset>78105</wp:posOffset>
                </wp:positionV>
                <wp:extent cx="5257800" cy="26098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257800" cy="2609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24C62" w:rsidRPr="00064D4E" w:rsidRDefault="00624C62" w:rsidP="00624C62">
                            <w:pPr>
                              <w:rPr>
                                <w:sz w:val="10"/>
                              </w:rPr>
                            </w:pPr>
                            <w:bookmarkStart w:id="0"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624C62" w:rsidRPr="00064D4E" w:rsidTr="00DB0D03">
                              <w:tc>
                                <w:tcPr>
                                  <w:tcW w:w="4361" w:type="dxa"/>
                                  <w:vAlign w:val="bottom"/>
                                </w:tcPr>
                                <w:p w:rsidR="00624C62" w:rsidRPr="00064D4E" w:rsidRDefault="00624C62" w:rsidP="00DB0D03">
                                  <w:pPr>
                                    <w:spacing w:line="276" w:lineRule="auto"/>
                                    <w:jc w:val="right"/>
                                    <w:rPr>
                                      <w:sz w:val="22"/>
                                    </w:rPr>
                                  </w:pPr>
                                  <w:r w:rsidRPr="00064D4E">
                                    <w:rPr>
                                      <w:sz w:val="22"/>
                                    </w:rPr>
                                    <w:t>Approved by the governing body on:</w:t>
                                  </w:r>
                                </w:p>
                              </w:tc>
                              <w:tc>
                                <w:tcPr>
                                  <w:tcW w:w="3387" w:type="dxa"/>
                                  <w:tcBorders>
                                    <w:bottom w:val="single" w:sz="4" w:space="0" w:color="808080" w:themeColor="background1" w:themeShade="80"/>
                                  </w:tcBorders>
                                  <w:vAlign w:val="bottom"/>
                                </w:tcPr>
                                <w:p w:rsidR="00624C62" w:rsidRPr="00064D4E" w:rsidRDefault="00756CBA" w:rsidP="00626AB5">
                                  <w:pPr>
                                    <w:spacing w:line="276" w:lineRule="auto"/>
                                    <w:jc w:val="center"/>
                                    <w:rPr>
                                      <w:sz w:val="22"/>
                                    </w:rPr>
                                  </w:pPr>
                                  <w:r>
                                    <w:rPr>
                                      <w:sz w:val="22"/>
                                    </w:rPr>
                                    <w:t>11</w:t>
                                  </w:r>
                                  <w:r w:rsidRPr="00756CBA">
                                    <w:rPr>
                                      <w:sz w:val="22"/>
                                      <w:vertAlign w:val="superscript"/>
                                    </w:rPr>
                                    <w:t>th</w:t>
                                  </w:r>
                                  <w:r>
                                    <w:rPr>
                                      <w:sz w:val="22"/>
                                    </w:rPr>
                                    <w:t xml:space="preserve"> January 2022</w:t>
                                  </w:r>
                                </w:p>
                              </w:tc>
                            </w:tr>
                            <w:tr w:rsidR="00624C62" w:rsidRPr="00064D4E" w:rsidTr="00DB0D03">
                              <w:trPr>
                                <w:trHeight w:val="543"/>
                              </w:trPr>
                              <w:tc>
                                <w:tcPr>
                                  <w:tcW w:w="4361" w:type="dxa"/>
                                  <w:vAlign w:val="bottom"/>
                                </w:tcPr>
                                <w:p w:rsidR="00624C62" w:rsidRPr="00064D4E" w:rsidRDefault="00624C62" w:rsidP="00DB0D03">
                                  <w:pPr>
                                    <w:spacing w:line="276" w:lineRule="auto"/>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624C62" w:rsidRPr="00064D4E" w:rsidRDefault="00756CBA" w:rsidP="00626AB5">
                                  <w:pPr>
                                    <w:spacing w:line="276" w:lineRule="auto"/>
                                    <w:jc w:val="center"/>
                                    <w:rPr>
                                      <w:sz w:val="22"/>
                                    </w:rPr>
                                  </w:pPr>
                                  <w:r>
                                    <w:rPr>
                                      <w:sz w:val="22"/>
                                    </w:rPr>
                                    <w:t>January 2025</w:t>
                                  </w:r>
                                </w:p>
                              </w:tc>
                            </w:tr>
                            <w:tr w:rsidR="00624C62" w:rsidRPr="00064D4E" w:rsidTr="00DB0D03">
                              <w:trPr>
                                <w:trHeight w:val="551"/>
                              </w:trPr>
                              <w:tc>
                                <w:tcPr>
                                  <w:tcW w:w="4361" w:type="dxa"/>
                                  <w:vAlign w:val="bottom"/>
                                </w:tcPr>
                                <w:p w:rsidR="00624C62" w:rsidRPr="00064D4E" w:rsidRDefault="00624C62" w:rsidP="00DB0D03">
                                  <w:pPr>
                                    <w:spacing w:line="276" w:lineRule="auto"/>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624C62" w:rsidRPr="00064D4E" w:rsidRDefault="00756CBA" w:rsidP="00626AB5">
                                  <w:pPr>
                                    <w:spacing w:line="276" w:lineRule="auto"/>
                                    <w:jc w:val="center"/>
                                    <w:rPr>
                                      <w:sz w:val="22"/>
                                    </w:rPr>
                                  </w:pPr>
                                  <w:r>
                                    <w:rPr>
                                      <w:rFonts w:ascii="Arial" w:eastAsia="Times New Roman" w:hAnsi="Arial" w:cs="Arial"/>
                                      <w:noProof/>
                                      <w:sz w:val="20"/>
                                      <w:szCs w:val="20"/>
                                      <w:lang w:eastAsia="en-GB"/>
                                    </w:rPr>
                                    <w:drawing>
                                      <wp:inline distT="0" distB="0" distL="0" distR="0" wp14:anchorId="0059E919" wp14:editId="1450256C">
                                        <wp:extent cx="1276350" cy="520700"/>
                                        <wp:effectExtent l="0" t="0" r="0" b="0"/>
                                        <wp:docPr id="2" name="Picture 2"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520700"/>
                                                </a:xfrm>
                                                <a:prstGeom prst="rect">
                                                  <a:avLst/>
                                                </a:prstGeom>
                                                <a:noFill/>
                                                <a:ln>
                                                  <a:noFill/>
                                                </a:ln>
                                              </pic:spPr>
                                            </pic:pic>
                                          </a:graphicData>
                                        </a:graphic>
                                      </wp:inline>
                                    </w:drawing>
                                  </w:r>
                                </w:p>
                              </w:tc>
                            </w:tr>
                          </w:tbl>
                          <w:p w:rsidR="00624C62" w:rsidRPr="00064D4E" w:rsidRDefault="00624C62" w:rsidP="00624C62">
                            <w:pPr>
                              <w:rPr>
                                <w:sz w:val="12"/>
                              </w:rPr>
                            </w:pPr>
                          </w:p>
                          <w:p w:rsidR="00624C62" w:rsidRDefault="00624C62" w:rsidP="00624C62"/>
                          <w:p w:rsidR="00624C62" w:rsidRPr="00064D4E" w:rsidRDefault="00624C62" w:rsidP="00624C62">
                            <w:r w:rsidRPr="00064D4E">
                              <w:t>NB. This guidance will be retained for a period of 7 years from replacement.</w:t>
                            </w:r>
                          </w:p>
                          <w:p w:rsidR="00624C62" w:rsidRDefault="00624C62" w:rsidP="00624C62"/>
                          <w:p w:rsidR="00624C62" w:rsidRDefault="00624C62" w:rsidP="00624C62">
                            <w:r>
                              <w:t xml:space="preserve">Version </w:t>
                            </w:r>
                            <w:r w:rsidR="00756CBA">
                              <w:t>5</w:t>
                            </w:r>
                            <w:r>
                              <w:t xml:space="preserve"> / Dated: </w:t>
                            </w:r>
                            <w:r w:rsidR="00756CBA">
                              <w:t>January 2022</w:t>
                            </w:r>
                          </w:p>
                          <w:p w:rsidR="00624C62" w:rsidRDefault="00624C62" w:rsidP="00624C62"/>
                          <w:p w:rsidR="00624C62" w:rsidRDefault="00624C62" w:rsidP="00624C62"/>
                          <w:p w:rsidR="00624C62" w:rsidRDefault="00624C62" w:rsidP="00624C62"/>
                          <w:p w:rsidR="00624C62" w:rsidRPr="00064D4E" w:rsidRDefault="00624C62" w:rsidP="00624C62"/>
                          <w:bookmarkEnd w:id="0"/>
                          <w:p w:rsidR="00624C62" w:rsidRPr="00077793" w:rsidRDefault="00624C62" w:rsidP="00624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00047" id="_x0000_t202" coordsize="21600,21600" o:spt="202" path="m,l,21600r21600,l21600,xe">
                <v:stroke joinstyle="miter"/>
                <v:path gradientshapeok="t" o:connecttype="rect"/>
              </v:shapetype>
              <v:shape id="Text Box 10" o:spid="_x0000_s1026" type="#_x0000_t202" style="position:absolute;margin-left:57pt;margin-top:6.15pt;width:414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" filled="f" stroked="f">
                <v:textbox>
                  <w:txbxContent>
                    <w:p w:rsidR="00624C62" w:rsidRPr="00064D4E" w:rsidRDefault="00624C62" w:rsidP="00624C62">
                      <w:pPr>
                        <w:rPr>
                          <w:sz w:val="10"/>
                        </w:rPr>
                      </w:pPr>
                      <w:bookmarkStart w:id="1"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624C62" w:rsidRPr="00064D4E" w:rsidTr="00DB0D03">
                        <w:tc>
                          <w:tcPr>
                            <w:tcW w:w="4361" w:type="dxa"/>
                            <w:vAlign w:val="bottom"/>
                          </w:tcPr>
                          <w:p w:rsidR="00624C62" w:rsidRPr="00064D4E" w:rsidRDefault="00624C62" w:rsidP="00DB0D03">
                            <w:pPr>
                              <w:spacing w:line="276" w:lineRule="auto"/>
                              <w:jc w:val="right"/>
                              <w:rPr>
                                <w:sz w:val="22"/>
                              </w:rPr>
                            </w:pPr>
                            <w:r w:rsidRPr="00064D4E">
                              <w:rPr>
                                <w:sz w:val="22"/>
                              </w:rPr>
                              <w:t>Approved by the governing body on:</w:t>
                            </w:r>
                          </w:p>
                        </w:tc>
                        <w:tc>
                          <w:tcPr>
                            <w:tcW w:w="3387" w:type="dxa"/>
                            <w:tcBorders>
                              <w:bottom w:val="single" w:sz="4" w:space="0" w:color="808080" w:themeColor="background1" w:themeShade="80"/>
                            </w:tcBorders>
                            <w:vAlign w:val="bottom"/>
                          </w:tcPr>
                          <w:p w:rsidR="00624C62" w:rsidRPr="00064D4E" w:rsidRDefault="00756CBA" w:rsidP="00626AB5">
                            <w:pPr>
                              <w:spacing w:line="276" w:lineRule="auto"/>
                              <w:jc w:val="center"/>
                              <w:rPr>
                                <w:sz w:val="22"/>
                              </w:rPr>
                            </w:pPr>
                            <w:r>
                              <w:rPr>
                                <w:sz w:val="22"/>
                              </w:rPr>
                              <w:t>11</w:t>
                            </w:r>
                            <w:r w:rsidRPr="00756CBA">
                              <w:rPr>
                                <w:sz w:val="22"/>
                                <w:vertAlign w:val="superscript"/>
                              </w:rPr>
                              <w:t>th</w:t>
                            </w:r>
                            <w:r>
                              <w:rPr>
                                <w:sz w:val="22"/>
                              </w:rPr>
                              <w:t xml:space="preserve"> January 2022</w:t>
                            </w:r>
                          </w:p>
                        </w:tc>
                      </w:tr>
                      <w:tr w:rsidR="00624C62" w:rsidRPr="00064D4E" w:rsidTr="00DB0D03">
                        <w:trPr>
                          <w:trHeight w:val="543"/>
                        </w:trPr>
                        <w:tc>
                          <w:tcPr>
                            <w:tcW w:w="4361" w:type="dxa"/>
                            <w:vAlign w:val="bottom"/>
                          </w:tcPr>
                          <w:p w:rsidR="00624C62" w:rsidRPr="00064D4E" w:rsidRDefault="00624C62" w:rsidP="00DB0D03">
                            <w:pPr>
                              <w:spacing w:line="276" w:lineRule="auto"/>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624C62" w:rsidRPr="00064D4E" w:rsidRDefault="00756CBA" w:rsidP="00626AB5">
                            <w:pPr>
                              <w:spacing w:line="276" w:lineRule="auto"/>
                              <w:jc w:val="center"/>
                              <w:rPr>
                                <w:sz w:val="22"/>
                              </w:rPr>
                            </w:pPr>
                            <w:r>
                              <w:rPr>
                                <w:sz w:val="22"/>
                              </w:rPr>
                              <w:t>January 2025</w:t>
                            </w:r>
                          </w:p>
                        </w:tc>
                      </w:tr>
                      <w:tr w:rsidR="00624C62" w:rsidRPr="00064D4E" w:rsidTr="00DB0D03">
                        <w:trPr>
                          <w:trHeight w:val="551"/>
                        </w:trPr>
                        <w:tc>
                          <w:tcPr>
                            <w:tcW w:w="4361" w:type="dxa"/>
                            <w:vAlign w:val="bottom"/>
                          </w:tcPr>
                          <w:p w:rsidR="00624C62" w:rsidRPr="00064D4E" w:rsidRDefault="00624C62" w:rsidP="00DB0D03">
                            <w:pPr>
                              <w:spacing w:line="276" w:lineRule="auto"/>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624C62" w:rsidRPr="00064D4E" w:rsidRDefault="00756CBA" w:rsidP="00626AB5">
                            <w:pPr>
                              <w:spacing w:line="276" w:lineRule="auto"/>
                              <w:jc w:val="center"/>
                              <w:rPr>
                                <w:sz w:val="22"/>
                              </w:rPr>
                            </w:pPr>
                            <w:r>
                              <w:rPr>
                                <w:rFonts w:ascii="Arial" w:eastAsia="Times New Roman" w:hAnsi="Arial" w:cs="Arial"/>
                                <w:noProof/>
                                <w:sz w:val="20"/>
                                <w:szCs w:val="20"/>
                                <w:lang w:eastAsia="en-GB"/>
                              </w:rPr>
                              <w:drawing>
                                <wp:inline distT="0" distB="0" distL="0" distR="0" wp14:anchorId="0059E919" wp14:editId="1450256C">
                                  <wp:extent cx="1276350" cy="520700"/>
                                  <wp:effectExtent l="0" t="0" r="0" b="0"/>
                                  <wp:docPr id="2" name="Picture 2"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520700"/>
                                          </a:xfrm>
                                          <a:prstGeom prst="rect">
                                            <a:avLst/>
                                          </a:prstGeom>
                                          <a:noFill/>
                                          <a:ln>
                                            <a:noFill/>
                                          </a:ln>
                                        </pic:spPr>
                                      </pic:pic>
                                    </a:graphicData>
                                  </a:graphic>
                                </wp:inline>
                              </w:drawing>
                            </w:r>
                          </w:p>
                        </w:tc>
                      </w:tr>
                    </w:tbl>
                    <w:p w:rsidR="00624C62" w:rsidRPr="00064D4E" w:rsidRDefault="00624C62" w:rsidP="00624C62">
                      <w:pPr>
                        <w:rPr>
                          <w:sz w:val="12"/>
                        </w:rPr>
                      </w:pPr>
                    </w:p>
                    <w:p w:rsidR="00624C62" w:rsidRDefault="00624C62" w:rsidP="00624C62"/>
                    <w:p w:rsidR="00624C62" w:rsidRPr="00064D4E" w:rsidRDefault="00624C62" w:rsidP="00624C62">
                      <w:r w:rsidRPr="00064D4E">
                        <w:t>NB. This guidance will be retained for a period of 7 years from replacement.</w:t>
                      </w:r>
                    </w:p>
                    <w:p w:rsidR="00624C62" w:rsidRDefault="00624C62" w:rsidP="00624C62"/>
                    <w:p w:rsidR="00624C62" w:rsidRDefault="00624C62" w:rsidP="00624C62">
                      <w:r>
                        <w:t xml:space="preserve">Version </w:t>
                      </w:r>
                      <w:r w:rsidR="00756CBA">
                        <w:t>5</w:t>
                      </w:r>
                      <w:r>
                        <w:t xml:space="preserve"> / Dated: </w:t>
                      </w:r>
                      <w:r w:rsidR="00756CBA">
                        <w:t>January 2022</w:t>
                      </w:r>
                    </w:p>
                    <w:p w:rsidR="00624C62" w:rsidRDefault="00624C62" w:rsidP="00624C62"/>
                    <w:p w:rsidR="00624C62" w:rsidRDefault="00624C62" w:rsidP="00624C62"/>
                    <w:p w:rsidR="00624C62" w:rsidRDefault="00624C62" w:rsidP="00624C62"/>
                    <w:p w:rsidR="00624C62" w:rsidRPr="00064D4E" w:rsidRDefault="00624C62" w:rsidP="00624C62"/>
                    <w:bookmarkEnd w:id="1"/>
                    <w:p w:rsidR="00624C62" w:rsidRPr="00077793" w:rsidRDefault="00624C62" w:rsidP="00624C62"/>
                  </w:txbxContent>
                </v:textbox>
                <w10:wrap type="square"/>
              </v:shape>
            </w:pict>
          </mc:Fallback>
        </mc:AlternateContent>
      </w:r>
    </w:p>
    <w:p w:rsidR="00624C62" w:rsidRDefault="00624C62" w:rsidP="00D948D3">
      <w:pPr>
        <w:spacing w:line="276" w:lineRule="auto"/>
        <w:rPr>
          <w:rFonts w:ascii="Tahoma" w:hAnsi="Tahoma" w:cs="Tahoma"/>
        </w:rPr>
      </w:pPr>
    </w:p>
    <w:p w:rsidR="00624C62" w:rsidRDefault="00624C62" w:rsidP="00D948D3">
      <w:pPr>
        <w:spacing w:line="276" w:lineRule="auto"/>
        <w:rPr>
          <w:rFonts w:ascii="Tahoma" w:hAnsi="Tahoma" w:cs="Tahoma"/>
        </w:rPr>
      </w:pPr>
    </w:p>
    <w:p w:rsidR="00624C62" w:rsidRDefault="00624C62" w:rsidP="00D948D3">
      <w:pPr>
        <w:spacing w:line="276" w:lineRule="auto"/>
        <w:rPr>
          <w:rFonts w:ascii="Tahoma" w:hAnsi="Tahoma" w:cs="Tahoma"/>
        </w:rPr>
      </w:pPr>
    </w:p>
    <w:p w:rsidR="00624C62" w:rsidRDefault="00624C62" w:rsidP="00D948D3">
      <w:pPr>
        <w:spacing w:line="276" w:lineRule="auto"/>
        <w:rPr>
          <w:rFonts w:ascii="Tahoma" w:hAnsi="Tahoma" w:cs="Tahoma"/>
        </w:rPr>
      </w:pPr>
    </w:p>
    <w:p w:rsidR="00624C62" w:rsidRDefault="00624C62" w:rsidP="00D948D3">
      <w:pPr>
        <w:spacing w:line="276" w:lineRule="auto"/>
        <w:rPr>
          <w:rFonts w:ascii="Tahoma" w:hAnsi="Tahoma" w:cs="Tahoma"/>
        </w:rPr>
      </w:pPr>
    </w:p>
    <w:p w:rsidR="00624C62" w:rsidRDefault="00624C62" w:rsidP="00D948D3">
      <w:pPr>
        <w:spacing w:line="276" w:lineRule="auto"/>
        <w:rPr>
          <w:rFonts w:ascii="Tahoma" w:hAnsi="Tahoma" w:cs="Tahoma"/>
        </w:rPr>
      </w:pPr>
    </w:p>
    <w:p w:rsidR="00624C62" w:rsidRDefault="00624C62" w:rsidP="00D948D3">
      <w:pPr>
        <w:spacing w:line="276" w:lineRule="auto"/>
        <w:rPr>
          <w:rFonts w:ascii="Tahoma" w:hAnsi="Tahoma" w:cs="Tahoma"/>
        </w:rPr>
      </w:pPr>
    </w:p>
    <w:p w:rsidR="00624C62" w:rsidRPr="00D948D3" w:rsidRDefault="00624C62" w:rsidP="00D948D3">
      <w:pPr>
        <w:spacing w:line="276" w:lineRule="auto"/>
        <w:rPr>
          <w:rFonts w:ascii="Tahoma" w:hAnsi="Tahoma" w:cs="Tahoma"/>
        </w:rPr>
      </w:pPr>
    </w:p>
    <w:p w:rsidR="00624C62" w:rsidRDefault="00624C62" w:rsidP="00D948D3">
      <w:pPr>
        <w:spacing w:line="276" w:lineRule="auto"/>
        <w:rPr>
          <w:rFonts w:ascii="Tahoma" w:hAnsi="Tahoma" w:cs="Tahoma"/>
        </w:rPr>
      </w:pPr>
    </w:p>
    <w:p w:rsidR="00624C62" w:rsidRDefault="00624C62" w:rsidP="00D948D3">
      <w:pPr>
        <w:spacing w:line="276" w:lineRule="auto"/>
        <w:rPr>
          <w:rFonts w:ascii="Tahoma" w:hAnsi="Tahoma" w:cs="Tahoma"/>
        </w:rPr>
      </w:pPr>
    </w:p>
    <w:p w:rsidR="00D948D3" w:rsidRPr="00D948D3" w:rsidRDefault="00D948D3" w:rsidP="00D948D3">
      <w:pPr>
        <w:spacing w:line="276" w:lineRule="auto"/>
        <w:rPr>
          <w:rFonts w:ascii="Tahoma" w:hAnsi="Tahoma" w:cs="Tahoma"/>
          <w:b/>
        </w:rPr>
      </w:pPr>
      <w:r w:rsidRPr="00D948D3">
        <w:rPr>
          <w:rFonts w:ascii="Tahoma" w:hAnsi="Tahoma" w:cs="Tahoma"/>
        </w:rPr>
        <w:t>This policy is shared with staff</w:t>
      </w:r>
      <w:r w:rsidR="00036C62">
        <w:rPr>
          <w:rFonts w:ascii="Tahoma" w:hAnsi="Tahoma" w:cs="Tahoma"/>
          <w:b/>
        </w:rPr>
        <w:t>: annually</w:t>
      </w:r>
    </w:p>
    <w:p w:rsidR="00D948D3" w:rsidRPr="00D948D3" w:rsidRDefault="00D948D3" w:rsidP="00D948D3">
      <w:pPr>
        <w:rPr>
          <w:rFonts w:ascii="Tahoma" w:hAnsi="Tahoma" w:cs="Tahoma"/>
          <w:b/>
        </w:rPr>
      </w:pPr>
      <w:r w:rsidRPr="00D948D3">
        <w:rPr>
          <w:rFonts w:ascii="Tahoma" w:hAnsi="Tahoma" w:cs="Tahoma"/>
          <w:b/>
        </w:rPr>
        <w:t xml:space="preserve">Date of </w:t>
      </w:r>
      <w:r w:rsidR="00624C62">
        <w:rPr>
          <w:rFonts w:ascii="Tahoma" w:hAnsi="Tahoma" w:cs="Tahoma"/>
          <w:b/>
        </w:rPr>
        <w:t xml:space="preserve">last </w:t>
      </w:r>
      <w:r w:rsidRPr="00D948D3">
        <w:rPr>
          <w:rFonts w:ascii="Tahoma" w:hAnsi="Tahoma" w:cs="Tahoma"/>
          <w:b/>
        </w:rPr>
        <w:t xml:space="preserve">review: </w:t>
      </w:r>
      <w:r w:rsidR="00756CBA">
        <w:rPr>
          <w:rFonts w:ascii="Tahoma" w:hAnsi="Tahoma" w:cs="Tahoma"/>
          <w:b/>
        </w:rPr>
        <w:t>11</w:t>
      </w:r>
      <w:r w:rsidR="00756CBA" w:rsidRPr="00756CBA">
        <w:rPr>
          <w:rFonts w:ascii="Tahoma" w:hAnsi="Tahoma" w:cs="Tahoma"/>
          <w:b/>
          <w:vertAlign w:val="superscript"/>
        </w:rPr>
        <w:t>th</w:t>
      </w:r>
      <w:r w:rsidR="00756CBA">
        <w:rPr>
          <w:rFonts w:ascii="Tahoma" w:hAnsi="Tahoma" w:cs="Tahoma"/>
          <w:b/>
        </w:rPr>
        <w:t xml:space="preserve"> January 2022</w:t>
      </w:r>
    </w:p>
    <w:p w:rsidR="00D948D3" w:rsidRDefault="00D948D3" w:rsidP="00DE58C2">
      <w:pPr>
        <w:rPr>
          <w:rFonts w:ascii="Tahoma" w:hAnsi="Tahoma" w:cs="Tahoma"/>
          <w:b/>
          <w:sz w:val="24"/>
          <w:szCs w:val="24"/>
        </w:rPr>
      </w:pPr>
    </w:p>
    <w:p w:rsidR="00624C62" w:rsidRDefault="00624C62" w:rsidP="00DE58C2">
      <w:pPr>
        <w:rPr>
          <w:rFonts w:ascii="Tahoma" w:hAnsi="Tahoma" w:cs="Tahoma"/>
          <w:b/>
          <w:sz w:val="24"/>
          <w:szCs w:val="24"/>
        </w:rPr>
      </w:pPr>
    </w:p>
    <w:p w:rsidR="00624C62" w:rsidRDefault="00624C62" w:rsidP="00DE58C2">
      <w:pPr>
        <w:rPr>
          <w:rFonts w:ascii="Tahoma" w:hAnsi="Tahoma" w:cs="Tahoma"/>
          <w:b/>
          <w:sz w:val="24"/>
          <w:szCs w:val="24"/>
        </w:rPr>
      </w:pPr>
    </w:p>
    <w:p w:rsidR="00624C62" w:rsidRDefault="00624C62" w:rsidP="00DE58C2">
      <w:pPr>
        <w:rPr>
          <w:rFonts w:ascii="Tahoma" w:hAnsi="Tahoma" w:cs="Tahoma"/>
          <w:b/>
          <w:sz w:val="24"/>
          <w:szCs w:val="24"/>
        </w:rPr>
      </w:pPr>
    </w:p>
    <w:p w:rsidR="00624C62" w:rsidRDefault="00624C62" w:rsidP="00DE58C2">
      <w:pPr>
        <w:rPr>
          <w:rFonts w:ascii="Tahoma" w:hAnsi="Tahoma" w:cs="Tahoma"/>
          <w:b/>
          <w:sz w:val="24"/>
          <w:szCs w:val="24"/>
        </w:rPr>
      </w:pPr>
    </w:p>
    <w:p w:rsidR="00624C62" w:rsidRDefault="00624C62" w:rsidP="00DE58C2">
      <w:pPr>
        <w:rPr>
          <w:rFonts w:ascii="Tahoma" w:hAnsi="Tahoma" w:cs="Tahoma"/>
          <w:b/>
          <w:sz w:val="24"/>
          <w:szCs w:val="24"/>
        </w:rPr>
      </w:pPr>
    </w:p>
    <w:p w:rsidR="00624C62" w:rsidRDefault="00624C62" w:rsidP="00DE58C2">
      <w:pPr>
        <w:rPr>
          <w:rFonts w:ascii="Tahoma" w:hAnsi="Tahoma" w:cs="Tahoma"/>
          <w:b/>
          <w:sz w:val="24"/>
          <w:szCs w:val="24"/>
        </w:rPr>
      </w:pPr>
    </w:p>
    <w:p w:rsidR="00624C62" w:rsidRDefault="00624C62" w:rsidP="00DE58C2">
      <w:pPr>
        <w:rPr>
          <w:rFonts w:ascii="Tahoma" w:hAnsi="Tahoma" w:cs="Tahoma"/>
          <w:b/>
          <w:sz w:val="24"/>
          <w:szCs w:val="24"/>
        </w:rPr>
      </w:pPr>
    </w:p>
    <w:p w:rsidR="00624C62" w:rsidRDefault="00624C62" w:rsidP="00DE58C2">
      <w:pPr>
        <w:rPr>
          <w:rFonts w:ascii="Tahoma" w:hAnsi="Tahoma" w:cs="Tahoma"/>
          <w:b/>
          <w:sz w:val="24"/>
          <w:szCs w:val="24"/>
        </w:rPr>
      </w:pPr>
    </w:p>
    <w:p w:rsidR="00DE58C2" w:rsidRPr="00624C62" w:rsidRDefault="00DE58C2" w:rsidP="00DE58C2">
      <w:pPr>
        <w:rPr>
          <w:rFonts w:ascii="Tahoma" w:hAnsi="Tahoma" w:cs="Tahoma"/>
          <w:b/>
        </w:rPr>
      </w:pPr>
      <w:r w:rsidRPr="00624C62">
        <w:rPr>
          <w:rFonts w:ascii="Tahoma" w:hAnsi="Tahoma" w:cs="Tahoma"/>
          <w:b/>
        </w:rPr>
        <w:lastRenderedPageBreak/>
        <w:t>Introduction</w:t>
      </w:r>
    </w:p>
    <w:p w:rsidR="00184E4B" w:rsidRPr="00D948D3" w:rsidRDefault="00184E4B" w:rsidP="00681612">
      <w:pPr>
        <w:rPr>
          <w:rFonts w:ascii="Tahoma" w:hAnsi="Tahoma" w:cs="Tahoma"/>
        </w:rPr>
      </w:pPr>
      <w:r w:rsidRPr="00D948D3">
        <w:rPr>
          <w:rFonts w:ascii="Tahoma" w:hAnsi="Tahoma" w:cs="Tahoma"/>
        </w:rPr>
        <w:t>This policy applies to all governors, staff, pupils, parents/carers and visitors to the sc</w:t>
      </w:r>
      <w:r w:rsidR="004456FE">
        <w:rPr>
          <w:rFonts w:ascii="Tahoma" w:hAnsi="Tahoma" w:cs="Tahoma"/>
        </w:rPr>
        <w:t xml:space="preserve">hool including all contractors in accordance with the Equality Act 2010. </w:t>
      </w:r>
    </w:p>
    <w:p w:rsidR="009A6E37" w:rsidRDefault="009A6E37" w:rsidP="009A6E37">
      <w:pPr>
        <w:rPr>
          <w:rFonts w:ascii="Tahoma" w:hAnsi="Tahoma" w:cs="Tahoma"/>
        </w:rPr>
      </w:pPr>
      <w:r w:rsidRPr="00D948D3">
        <w:rPr>
          <w:rFonts w:ascii="Tahoma" w:hAnsi="Tahoma" w:cs="Tahoma"/>
        </w:rPr>
        <w:t xml:space="preserve">We recognise our statutory </w:t>
      </w:r>
      <w:r w:rsidR="00681612" w:rsidRPr="00D948D3">
        <w:rPr>
          <w:rFonts w:ascii="Tahoma" w:hAnsi="Tahoma" w:cs="Tahoma"/>
        </w:rPr>
        <w:t>Public Sector Equality Duty, as outlined at the end of this document,</w:t>
      </w:r>
      <w:r w:rsidRPr="00D948D3">
        <w:rPr>
          <w:rFonts w:ascii="Tahoma" w:hAnsi="Tahoma" w:cs="Tahoma"/>
        </w:rPr>
        <w:t xml:space="preserve"> to eliminate unlawful discrimination and harassment and </w:t>
      </w:r>
      <w:r w:rsidR="00681612" w:rsidRPr="00D948D3">
        <w:rPr>
          <w:rFonts w:ascii="Tahoma" w:hAnsi="Tahoma" w:cs="Tahoma"/>
        </w:rPr>
        <w:t xml:space="preserve">to </w:t>
      </w:r>
      <w:r w:rsidRPr="00D948D3">
        <w:rPr>
          <w:rFonts w:ascii="Tahoma" w:hAnsi="Tahoma" w:cs="Tahoma"/>
        </w:rPr>
        <w:t>promote</w:t>
      </w:r>
      <w:r w:rsidR="004954BE" w:rsidRPr="00D948D3">
        <w:rPr>
          <w:rFonts w:ascii="Tahoma" w:hAnsi="Tahoma" w:cs="Tahoma"/>
        </w:rPr>
        <w:t xml:space="preserve"> equality of opportunity for all</w:t>
      </w:r>
      <w:r w:rsidR="00681612" w:rsidRPr="00D948D3">
        <w:rPr>
          <w:rFonts w:ascii="Tahoma" w:hAnsi="Tahoma" w:cs="Tahoma"/>
        </w:rPr>
        <w:t>,</w:t>
      </w:r>
      <w:r w:rsidR="004954BE" w:rsidRPr="00D948D3">
        <w:rPr>
          <w:rFonts w:ascii="Tahoma" w:hAnsi="Tahoma" w:cs="Tahoma"/>
        </w:rPr>
        <w:t xml:space="preserve"> regardless of gender, disability, race, beli</w:t>
      </w:r>
      <w:r w:rsidR="00681612" w:rsidRPr="00D948D3">
        <w:rPr>
          <w:rFonts w:ascii="Tahoma" w:hAnsi="Tahoma" w:cs="Tahoma"/>
        </w:rPr>
        <w:t>ef, age, pregnancy or maternity,</w:t>
      </w:r>
      <w:r w:rsidR="004954BE" w:rsidRPr="00D948D3">
        <w:rPr>
          <w:rFonts w:ascii="Tahoma" w:hAnsi="Tahoma" w:cs="Tahoma"/>
        </w:rPr>
        <w:t xml:space="preserve"> or sexual orientation</w:t>
      </w:r>
      <w:r w:rsidRPr="00D948D3">
        <w:rPr>
          <w:rFonts w:ascii="Tahoma" w:hAnsi="Tahoma" w:cs="Tahoma"/>
        </w:rPr>
        <w:t xml:space="preserve">. This policy will be an integral part of our school life. </w:t>
      </w:r>
    </w:p>
    <w:p w:rsidR="00DE58C2" w:rsidRDefault="00DE58C2" w:rsidP="009A6E37">
      <w:pPr>
        <w:rPr>
          <w:rFonts w:ascii="Tahoma" w:hAnsi="Tahoma" w:cs="Tahoma"/>
          <w:b/>
          <w:sz w:val="24"/>
          <w:szCs w:val="24"/>
        </w:rPr>
      </w:pPr>
      <w:r w:rsidRPr="00DE58C2">
        <w:rPr>
          <w:rFonts w:ascii="Tahoma" w:hAnsi="Tahoma" w:cs="Tahoma"/>
          <w:b/>
          <w:sz w:val="24"/>
          <w:szCs w:val="24"/>
        </w:rPr>
        <w:t>Aims</w:t>
      </w:r>
    </w:p>
    <w:p w:rsidR="00DE58C2" w:rsidRPr="00DE58C2" w:rsidRDefault="00DE58C2" w:rsidP="00DE58C2">
      <w:pPr>
        <w:pStyle w:val="ListParagraph"/>
        <w:numPr>
          <w:ilvl w:val="0"/>
          <w:numId w:val="13"/>
        </w:numPr>
        <w:rPr>
          <w:rFonts w:ascii="Tahoma" w:hAnsi="Tahoma" w:cs="Tahoma"/>
        </w:rPr>
      </w:pPr>
      <w:r w:rsidRPr="00DE58C2">
        <w:rPr>
          <w:rFonts w:ascii="Tahoma" w:hAnsi="Tahoma" w:cs="Tahoma"/>
        </w:rPr>
        <w:t xml:space="preserve">We aim to act positively and have due regard to the need to challenge and eliminate unlawful discrimination – within both our school and our community. </w:t>
      </w:r>
    </w:p>
    <w:p w:rsidR="00DE58C2" w:rsidRPr="00DE58C2" w:rsidRDefault="00DE58C2" w:rsidP="00DE58C2">
      <w:pPr>
        <w:pStyle w:val="ListParagraph"/>
        <w:numPr>
          <w:ilvl w:val="0"/>
          <w:numId w:val="13"/>
        </w:numPr>
        <w:rPr>
          <w:rFonts w:ascii="Tahoma" w:hAnsi="Tahoma" w:cs="Tahoma"/>
        </w:rPr>
      </w:pPr>
      <w:r w:rsidRPr="00DE58C2">
        <w:rPr>
          <w:rFonts w:ascii="Tahoma" w:hAnsi="Tahoma" w:cs="Tahoma"/>
        </w:rPr>
        <w:t xml:space="preserve">We aim not to discriminate against anyone, be they staff, pupil or parent, on the grounds of gender, race, disability, sexual orientation, religion/belief, age, level of educational need or background. </w:t>
      </w:r>
    </w:p>
    <w:p w:rsidR="00DE58C2" w:rsidRPr="00DE58C2" w:rsidRDefault="00DE58C2" w:rsidP="00DE58C2">
      <w:pPr>
        <w:pStyle w:val="ListParagraph"/>
        <w:numPr>
          <w:ilvl w:val="0"/>
          <w:numId w:val="13"/>
        </w:numPr>
        <w:rPr>
          <w:rFonts w:ascii="Tahoma" w:hAnsi="Tahoma" w:cs="Tahoma"/>
        </w:rPr>
      </w:pPr>
      <w:r w:rsidRPr="00DE58C2">
        <w:rPr>
          <w:rFonts w:ascii="Tahoma" w:hAnsi="Tahoma" w:cs="Tahoma"/>
        </w:rPr>
        <w:t xml:space="preserve">We aim to promote the principle of fairness and justice for all through the education that we provide in our school. We recognise that doing this may entail treating some pupils differently. </w:t>
      </w:r>
    </w:p>
    <w:p w:rsidR="00DE58C2" w:rsidRPr="00DE58C2" w:rsidRDefault="00DE58C2" w:rsidP="00DE58C2">
      <w:pPr>
        <w:pStyle w:val="ListParagraph"/>
        <w:numPr>
          <w:ilvl w:val="0"/>
          <w:numId w:val="13"/>
        </w:numPr>
        <w:rPr>
          <w:rFonts w:ascii="Tahoma" w:hAnsi="Tahoma" w:cs="Tahoma"/>
        </w:rPr>
      </w:pPr>
      <w:r w:rsidRPr="00DE58C2">
        <w:rPr>
          <w:rFonts w:ascii="Tahoma" w:hAnsi="Tahoma" w:cs="Tahoma"/>
        </w:rPr>
        <w:t xml:space="preserve">We seek to ensure that all pupils have equal access to the full range of educational opportunities provided by the school. </w:t>
      </w:r>
    </w:p>
    <w:p w:rsidR="00DE58C2" w:rsidRPr="00DE58C2" w:rsidRDefault="00DE58C2" w:rsidP="00DE58C2">
      <w:pPr>
        <w:pStyle w:val="ListParagraph"/>
        <w:numPr>
          <w:ilvl w:val="0"/>
          <w:numId w:val="13"/>
        </w:numPr>
        <w:rPr>
          <w:rFonts w:ascii="Tahoma" w:hAnsi="Tahoma" w:cs="Tahoma"/>
        </w:rPr>
      </w:pPr>
      <w:r w:rsidRPr="00DE58C2">
        <w:rPr>
          <w:rFonts w:ascii="Tahoma" w:hAnsi="Tahoma" w:cs="Tahoma"/>
        </w:rPr>
        <w:t xml:space="preserve">We constantly strive to remove any forms of indirect discrimination that may form barriers to learning for some groups of pupils. </w:t>
      </w:r>
    </w:p>
    <w:p w:rsidR="00DE58C2" w:rsidRPr="00DE58C2" w:rsidRDefault="00DE58C2" w:rsidP="00DE58C2">
      <w:pPr>
        <w:pStyle w:val="ListParagraph"/>
        <w:numPr>
          <w:ilvl w:val="0"/>
          <w:numId w:val="13"/>
        </w:numPr>
        <w:rPr>
          <w:rFonts w:ascii="Tahoma" w:hAnsi="Tahoma" w:cs="Tahoma"/>
        </w:rPr>
      </w:pPr>
      <w:r w:rsidRPr="00DE58C2">
        <w:rPr>
          <w:rFonts w:ascii="Tahoma" w:hAnsi="Tahoma" w:cs="Tahoma"/>
        </w:rPr>
        <w:t xml:space="preserve">We aim to ensure that all recruitment, employment, promotion and training processes are fair to all, and provide opportunities for everyone. </w:t>
      </w:r>
    </w:p>
    <w:p w:rsidR="00DE58C2" w:rsidRPr="00DE58C2" w:rsidRDefault="00DE58C2" w:rsidP="00DE58C2">
      <w:pPr>
        <w:pStyle w:val="ListParagraph"/>
        <w:numPr>
          <w:ilvl w:val="0"/>
          <w:numId w:val="13"/>
        </w:numPr>
        <w:rPr>
          <w:rFonts w:ascii="Tahoma" w:hAnsi="Tahoma" w:cs="Tahoma"/>
        </w:rPr>
      </w:pPr>
      <w:r w:rsidRPr="00DE58C2">
        <w:rPr>
          <w:rFonts w:ascii="Tahoma" w:hAnsi="Tahoma" w:cs="Tahoma"/>
        </w:rPr>
        <w:t xml:space="preserve">We aim to challenge personal prejudice and stereotypical views whenever they occur. </w:t>
      </w:r>
    </w:p>
    <w:p w:rsidR="00DE58C2" w:rsidRPr="00DE58C2" w:rsidRDefault="00DE58C2" w:rsidP="00DE58C2">
      <w:pPr>
        <w:pStyle w:val="ListParagraph"/>
        <w:numPr>
          <w:ilvl w:val="0"/>
          <w:numId w:val="13"/>
        </w:numPr>
        <w:rPr>
          <w:rFonts w:ascii="Tahoma" w:hAnsi="Tahoma" w:cs="Tahoma"/>
        </w:rPr>
      </w:pPr>
      <w:r w:rsidRPr="00DE58C2">
        <w:rPr>
          <w:rFonts w:ascii="Tahoma" w:hAnsi="Tahoma" w:cs="Tahoma"/>
        </w:rPr>
        <w:t xml:space="preserve">We value each pupil's worth, celebrating the individuality and cultural diversity of our school community, and showing respect for all minority groups. </w:t>
      </w:r>
    </w:p>
    <w:p w:rsidR="00DE58C2" w:rsidRPr="00624C62" w:rsidRDefault="00DE58C2" w:rsidP="00DE58C2">
      <w:pPr>
        <w:pStyle w:val="ListParagraph"/>
        <w:numPr>
          <w:ilvl w:val="0"/>
          <w:numId w:val="13"/>
        </w:numPr>
        <w:rPr>
          <w:rFonts w:ascii="Tahoma" w:hAnsi="Tahoma" w:cs="Tahoma"/>
          <w:b/>
          <w:sz w:val="24"/>
          <w:szCs w:val="24"/>
        </w:rPr>
      </w:pPr>
      <w:r w:rsidRPr="00DE58C2">
        <w:rPr>
          <w:rFonts w:ascii="Tahoma" w:hAnsi="Tahoma" w:cs="Tahoma"/>
        </w:rPr>
        <w:t>We are aware that prejudice and stereotyping are often caused by poor self-image and aware of the relationship between that and ignorance. Through positive educational experiences, and support for each individual's legitimate point of view, we aim to promote positive social attitudes and respect for all.</w:t>
      </w:r>
    </w:p>
    <w:p w:rsidR="009A6E37" w:rsidRPr="00D948D3" w:rsidRDefault="009A6E37" w:rsidP="009A6E37">
      <w:pPr>
        <w:rPr>
          <w:rFonts w:ascii="Tahoma" w:hAnsi="Tahoma" w:cs="Tahoma"/>
          <w:b/>
        </w:rPr>
      </w:pPr>
      <w:r w:rsidRPr="00D948D3">
        <w:rPr>
          <w:rFonts w:ascii="Tahoma" w:hAnsi="Tahoma" w:cs="Tahoma"/>
          <w:b/>
        </w:rPr>
        <w:t xml:space="preserve">Leadership, management and governance </w:t>
      </w:r>
    </w:p>
    <w:p w:rsidR="00F1499E" w:rsidRPr="00D948D3" w:rsidRDefault="009A6E37" w:rsidP="00F1499E">
      <w:pPr>
        <w:rPr>
          <w:rFonts w:ascii="Tahoma" w:hAnsi="Tahoma" w:cs="Tahoma"/>
        </w:rPr>
      </w:pPr>
      <w:r w:rsidRPr="00D948D3">
        <w:rPr>
          <w:rFonts w:ascii="Tahoma" w:hAnsi="Tahoma" w:cs="Tahoma"/>
        </w:rPr>
        <w:t xml:space="preserve">The Governing Body is committed to </w:t>
      </w:r>
      <w:r w:rsidR="004954BE" w:rsidRPr="00D948D3">
        <w:rPr>
          <w:rFonts w:ascii="Tahoma" w:hAnsi="Tahoma" w:cs="Tahoma"/>
        </w:rPr>
        <w:t>this duty and the aims of this policy</w:t>
      </w:r>
      <w:r w:rsidR="00F1499E" w:rsidRPr="00D948D3">
        <w:rPr>
          <w:rFonts w:ascii="Tahoma" w:hAnsi="Tahoma" w:cs="Tahoma"/>
        </w:rPr>
        <w:t xml:space="preserve"> and</w:t>
      </w:r>
      <w:r w:rsidRPr="00D948D3">
        <w:rPr>
          <w:rFonts w:ascii="Tahoma" w:hAnsi="Tahoma" w:cs="Tahoma"/>
        </w:rPr>
        <w:t xml:space="preserve"> will monitor the implementation of t</w:t>
      </w:r>
      <w:r w:rsidR="004954BE" w:rsidRPr="00D948D3">
        <w:rPr>
          <w:rFonts w:ascii="Tahoma" w:hAnsi="Tahoma" w:cs="Tahoma"/>
        </w:rPr>
        <w:t>he</w:t>
      </w:r>
      <w:r w:rsidRPr="00D948D3">
        <w:rPr>
          <w:rFonts w:ascii="Tahoma" w:hAnsi="Tahoma" w:cs="Tahoma"/>
        </w:rPr>
        <w:t xml:space="preserve"> policy and its re</w:t>
      </w:r>
      <w:r w:rsidR="00F1499E" w:rsidRPr="00D948D3">
        <w:rPr>
          <w:rFonts w:ascii="Tahoma" w:hAnsi="Tahoma" w:cs="Tahoma"/>
        </w:rPr>
        <w:t>lated procedures and strategies</w:t>
      </w:r>
      <w:r w:rsidRPr="00D948D3">
        <w:rPr>
          <w:rFonts w:ascii="Tahoma" w:hAnsi="Tahoma" w:cs="Tahoma"/>
        </w:rPr>
        <w:t xml:space="preserve">. </w:t>
      </w:r>
      <w:r w:rsidR="00F1499E" w:rsidRPr="00D948D3">
        <w:rPr>
          <w:rFonts w:ascii="Tahoma" w:hAnsi="Tahoma" w:cs="Tahoma"/>
        </w:rPr>
        <w:t xml:space="preserve">The governors expect that all staff will be committed to, and confident in, challenging bias and stereotyping both inside and outside the classroom. </w:t>
      </w:r>
    </w:p>
    <w:p w:rsidR="00F1499E" w:rsidRPr="00D948D3" w:rsidRDefault="00F1499E" w:rsidP="009A6E37">
      <w:pPr>
        <w:rPr>
          <w:rFonts w:ascii="Tahoma" w:hAnsi="Tahoma" w:cs="Tahoma"/>
        </w:rPr>
      </w:pPr>
      <w:r w:rsidRPr="00D948D3">
        <w:rPr>
          <w:rFonts w:ascii="Tahoma" w:hAnsi="Tahoma" w:cs="Tahoma"/>
        </w:rPr>
        <w:t xml:space="preserve">The effectiveness of this policy will be judged by how successfully staff encourage, support and enable all children to reach their full potential, and by how they ensure that all children have full and equal access to the curriculum. Staff must promote equality through the curriculum, their learning and teaching activities and the quality of their care and guidance. </w:t>
      </w:r>
    </w:p>
    <w:p w:rsidR="009A6E37" w:rsidRPr="00D948D3" w:rsidRDefault="00F1499E" w:rsidP="009A6E37">
      <w:pPr>
        <w:rPr>
          <w:rFonts w:ascii="Tahoma" w:hAnsi="Tahoma" w:cs="Tahoma"/>
        </w:rPr>
      </w:pPr>
      <w:r w:rsidRPr="00D948D3">
        <w:rPr>
          <w:rFonts w:ascii="Tahoma" w:hAnsi="Tahoma" w:cs="Tahoma"/>
        </w:rPr>
        <w:t>It is</w:t>
      </w:r>
      <w:r w:rsidR="009A6E37" w:rsidRPr="00D948D3">
        <w:rPr>
          <w:rFonts w:ascii="Tahoma" w:hAnsi="Tahoma" w:cs="Tahoma"/>
        </w:rPr>
        <w:t xml:space="preserve"> the responsibility of the Headteacher to ensure that this polic</w:t>
      </w:r>
      <w:r w:rsidRPr="00D948D3">
        <w:rPr>
          <w:rFonts w:ascii="Tahoma" w:hAnsi="Tahoma" w:cs="Tahoma"/>
        </w:rPr>
        <w:t xml:space="preserve">y is successfully implemented; all stakeholders should understand the policy and their role in its implementation, </w:t>
      </w:r>
      <w:r w:rsidR="009A6E37" w:rsidRPr="00D948D3">
        <w:rPr>
          <w:rFonts w:ascii="Tahoma" w:hAnsi="Tahoma" w:cs="Tahoma"/>
        </w:rPr>
        <w:t>and that they have relevant training and support. The Headteacher will ensure that appropriate action is taken in the event that this</w:t>
      </w:r>
      <w:r w:rsidRPr="00D948D3">
        <w:rPr>
          <w:rFonts w:ascii="Tahoma" w:hAnsi="Tahoma" w:cs="Tahoma"/>
        </w:rPr>
        <w:t xml:space="preserve"> policy is not complied with. </w:t>
      </w:r>
      <w:r w:rsidR="009A6E37" w:rsidRPr="00D948D3">
        <w:rPr>
          <w:rFonts w:ascii="Tahoma" w:hAnsi="Tahoma" w:cs="Tahoma"/>
        </w:rPr>
        <w:t xml:space="preserve"> </w:t>
      </w:r>
    </w:p>
    <w:p w:rsidR="009A6E37" w:rsidRDefault="009A6E37" w:rsidP="009A6E37">
      <w:pPr>
        <w:rPr>
          <w:rFonts w:ascii="Tahoma" w:hAnsi="Tahoma" w:cs="Tahoma"/>
          <w:b/>
        </w:rPr>
      </w:pPr>
      <w:r w:rsidRPr="00D948D3">
        <w:rPr>
          <w:rFonts w:ascii="Tahoma" w:hAnsi="Tahoma" w:cs="Tahoma"/>
          <w:b/>
        </w:rPr>
        <w:t xml:space="preserve">The school’s commitment to equality. </w:t>
      </w:r>
    </w:p>
    <w:p w:rsidR="00624C62" w:rsidRDefault="00624C62" w:rsidP="009A6E37">
      <w:pPr>
        <w:rPr>
          <w:rFonts w:ascii="Tahoma" w:hAnsi="Tahoma" w:cs="Tahoma"/>
          <w:b/>
        </w:rPr>
      </w:pPr>
    </w:p>
    <w:p w:rsidR="00624C62" w:rsidRDefault="00624C62" w:rsidP="009A6E37">
      <w:pPr>
        <w:rPr>
          <w:rFonts w:ascii="Tahoma" w:hAnsi="Tahoma" w:cs="Tahoma"/>
          <w:b/>
        </w:rPr>
      </w:pPr>
    </w:p>
    <w:p w:rsidR="00624C62" w:rsidRDefault="00624C62" w:rsidP="009A6E37">
      <w:pPr>
        <w:rPr>
          <w:rFonts w:ascii="Tahoma" w:hAnsi="Tahoma" w:cs="Tahoma"/>
          <w:b/>
        </w:rPr>
      </w:pPr>
    </w:p>
    <w:p w:rsidR="00624C62" w:rsidRPr="00D948D3" w:rsidRDefault="00624C62" w:rsidP="009A6E37">
      <w:pPr>
        <w:rPr>
          <w:rFonts w:ascii="Tahoma" w:hAnsi="Tahoma" w:cs="Tahoma"/>
          <w:b/>
        </w:rPr>
      </w:pPr>
    </w:p>
    <w:p w:rsidR="009A6E37" w:rsidRPr="00D948D3" w:rsidRDefault="009A6E37" w:rsidP="009A6E37">
      <w:pPr>
        <w:rPr>
          <w:rFonts w:ascii="Tahoma" w:hAnsi="Tahoma" w:cs="Tahoma"/>
          <w:b/>
        </w:rPr>
      </w:pPr>
      <w:r w:rsidRPr="00D948D3">
        <w:rPr>
          <w:rFonts w:ascii="Tahoma" w:hAnsi="Tahoma" w:cs="Tahoma"/>
          <w:b/>
        </w:rPr>
        <w:lastRenderedPageBreak/>
        <w:t xml:space="preserve">Ethos </w:t>
      </w:r>
    </w:p>
    <w:p w:rsidR="009A6E37" w:rsidRPr="00D948D3" w:rsidRDefault="009A6E37" w:rsidP="009A6E37">
      <w:pPr>
        <w:rPr>
          <w:rFonts w:ascii="Tahoma" w:hAnsi="Tahoma" w:cs="Tahoma"/>
        </w:rPr>
      </w:pPr>
      <w:r w:rsidRPr="00D948D3">
        <w:rPr>
          <w:rFonts w:ascii="Tahoma" w:hAnsi="Tahoma" w:cs="Tahoma"/>
        </w:rPr>
        <w:t xml:space="preserve">The school will fulfil its commitment to equality by: </w:t>
      </w:r>
    </w:p>
    <w:p w:rsidR="009A6E37" w:rsidRPr="00D948D3" w:rsidRDefault="009A6E37" w:rsidP="009A6E37">
      <w:pPr>
        <w:rPr>
          <w:rFonts w:ascii="Tahoma" w:hAnsi="Tahoma" w:cs="Tahoma"/>
        </w:rPr>
      </w:pPr>
      <w:r w:rsidRPr="00D948D3">
        <w:rPr>
          <w:rFonts w:ascii="Tahoma" w:hAnsi="Tahoma" w:cs="Tahoma"/>
        </w:rPr>
        <w:t>• promoting an atmosphere of mutual trust</w:t>
      </w:r>
      <w:r w:rsidR="00844E1B" w:rsidRPr="00D948D3">
        <w:rPr>
          <w:rFonts w:ascii="Tahoma" w:hAnsi="Tahoma" w:cs="Tahoma"/>
        </w:rPr>
        <w:t xml:space="preserve"> and respect among all members </w:t>
      </w:r>
      <w:r w:rsidRPr="00D948D3">
        <w:rPr>
          <w:rFonts w:ascii="Tahoma" w:hAnsi="Tahoma" w:cs="Tahoma"/>
        </w:rPr>
        <w:t>of the school community</w:t>
      </w:r>
      <w:r w:rsidR="004954BE" w:rsidRPr="00D948D3">
        <w:rPr>
          <w:rFonts w:ascii="Tahoma" w:hAnsi="Tahoma" w:cs="Tahoma"/>
        </w:rPr>
        <w:t>;</w:t>
      </w:r>
    </w:p>
    <w:p w:rsidR="009A6E37" w:rsidRPr="00D948D3" w:rsidRDefault="009A6E37" w:rsidP="009A6E37">
      <w:pPr>
        <w:rPr>
          <w:rFonts w:ascii="Tahoma" w:hAnsi="Tahoma" w:cs="Tahoma"/>
        </w:rPr>
      </w:pPr>
      <w:r w:rsidRPr="00D948D3">
        <w:rPr>
          <w:rFonts w:ascii="Tahoma" w:hAnsi="Tahoma" w:cs="Tahoma"/>
        </w:rPr>
        <w:t xml:space="preserve">• ensuring that all staff, parents /carers and pupils are treated with dignity; </w:t>
      </w:r>
    </w:p>
    <w:p w:rsidR="009A6E37" w:rsidRPr="00D948D3" w:rsidRDefault="009A6E37" w:rsidP="009A6E37">
      <w:pPr>
        <w:rPr>
          <w:rFonts w:ascii="Tahoma" w:hAnsi="Tahoma" w:cs="Tahoma"/>
        </w:rPr>
      </w:pPr>
      <w:r w:rsidRPr="00D948D3">
        <w:rPr>
          <w:rFonts w:ascii="Tahoma" w:hAnsi="Tahoma" w:cs="Tahoma"/>
        </w:rPr>
        <w:t xml:space="preserve">• challenging stereotypes in all aspects of school life; </w:t>
      </w:r>
    </w:p>
    <w:p w:rsidR="009A6E37" w:rsidRPr="00D948D3" w:rsidRDefault="009A6E37" w:rsidP="009A6E37">
      <w:pPr>
        <w:rPr>
          <w:rFonts w:ascii="Tahoma" w:hAnsi="Tahoma" w:cs="Tahoma"/>
        </w:rPr>
      </w:pPr>
      <w:r w:rsidRPr="00D948D3">
        <w:rPr>
          <w:rFonts w:ascii="Tahoma" w:hAnsi="Tahoma" w:cs="Tahoma"/>
        </w:rPr>
        <w:t>• encouraging classroom and staffroom dis</w:t>
      </w:r>
      <w:r w:rsidR="00844E1B" w:rsidRPr="00D948D3">
        <w:rPr>
          <w:rFonts w:ascii="Tahoma" w:hAnsi="Tahoma" w:cs="Tahoma"/>
        </w:rPr>
        <w:t xml:space="preserve">cussion of issues which </w:t>
      </w:r>
      <w:r w:rsidR="003409FA" w:rsidRPr="00D948D3">
        <w:rPr>
          <w:rFonts w:ascii="Tahoma" w:hAnsi="Tahoma" w:cs="Tahoma"/>
        </w:rPr>
        <w:t xml:space="preserve">reflect on stereotypes, </w:t>
      </w:r>
      <w:r w:rsidRPr="00D948D3">
        <w:rPr>
          <w:rFonts w:ascii="Tahoma" w:hAnsi="Tahoma" w:cs="Tahoma"/>
        </w:rPr>
        <w:t xml:space="preserve">expectations and the impact on learning; </w:t>
      </w:r>
    </w:p>
    <w:p w:rsidR="007E1862" w:rsidRDefault="009A6E37" w:rsidP="007E1862">
      <w:pPr>
        <w:rPr>
          <w:rFonts w:ascii="Tahoma" w:hAnsi="Tahoma" w:cs="Tahoma"/>
        </w:rPr>
      </w:pPr>
      <w:r w:rsidRPr="00D948D3">
        <w:rPr>
          <w:rFonts w:ascii="Tahoma" w:hAnsi="Tahoma" w:cs="Tahoma"/>
        </w:rPr>
        <w:t xml:space="preserve">• striving to eliminate </w:t>
      </w:r>
      <w:r w:rsidR="004954BE" w:rsidRPr="00D948D3">
        <w:rPr>
          <w:rFonts w:ascii="Tahoma" w:hAnsi="Tahoma" w:cs="Tahoma"/>
        </w:rPr>
        <w:t>all forms of bullying and violence, particularly that which threatens an aspect of equality</w:t>
      </w:r>
      <w:r w:rsidR="00B165EB">
        <w:rPr>
          <w:rFonts w:ascii="Tahoma" w:hAnsi="Tahoma" w:cs="Tahoma"/>
        </w:rPr>
        <w:t>;</w:t>
      </w:r>
    </w:p>
    <w:p w:rsidR="007E1862" w:rsidRDefault="007E1862" w:rsidP="007E1862">
      <w:pPr>
        <w:rPr>
          <w:rFonts w:ascii="Tahoma" w:hAnsi="Tahoma" w:cs="Tahoma"/>
        </w:rPr>
      </w:pPr>
      <w:r w:rsidRPr="00D948D3">
        <w:rPr>
          <w:rFonts w:ascii="Tahoma" w:hAnsi="Tahoma" w:cs="Tahoma"/>
        </w:rPr>
        <w:t xml:space="preserve">• </w:t>
      </w:r>
      <w:r>
        <w:rPr>
          <w:rFonts w:ascii="Tahoma" w:hAnsi="Tahoma" w:cs="Tahoma"/>
        </w:rPr>
        <w:t>offering extra-curricular activities and opportunities that are accessible to all pupils</w:t>
      </w:r>
      <w:r w:rsidR="00B165EB">
        <w:rPr>
          <w:rFonts w:ascii="Tahoma" w:hAnsi="Tahoma" w:cs="Tahoma"/>
        </w:rPr>
        <w:t>, making adaptations as required for individual needs.</w:t>
      </w:r>
      <w:r w:rsidRPr="00D948D3">
        <w:rPr>
          <w:rFonts w:ascii="Tahoma" w:hAnsi="Tahoma" w:cs="Tahoma"/>
        </w:rPr>
        <w:t xml:space="preserve"> </w:t>
      </w:r>
    </w:p>
    <w:p w:rsidR="009A6E37" w:rsidRPr="00D948D3" w:rsidRDefault="009A6E37" w:rsidP="009A6E37">
      <w:pPr>
        <w:rPr>
          <w:rFonts w:ascii="Tahoma" w:hAnsi="Tahoma" w:cs="Tahoma"/>
          <w:b/>
        </w:rPr>
      </w:pPr>
      <w:r w:rsidRPr="00D948D3">
        <w:rPr>
          <w:rFonts w:ascii="Tahoma" w:hAnsi="Tahoma" w:cs="Tahoma"/>
          <w:b/>
        </w:rPr>
        <w:t xml:space="preserve">Curriculum/learning and teaching </w:t>
      </w:r>
    </w:p>
    <w:p w:rsidR="009A6E37" w:rsidRPr="00D948D3" w:rsidRDefault="009A6E37" w:rsidP="009A6E37">
      <w:pPr>
        <w:rPr>
          <w:rFonts w:ascii="Tahoma" w:hAnsi="Tahoma" w:cs="Tahoma"/>
        </w:rPr>
      </w:pPr>
      <w:r w:rsidRPr="00D948D3">
        <w:rPr>
          <w:rFonts w:ascii="Tahoma" w:hAnsi="Tahoma" w:cs="Tahoma"/>
        </w:rPr>
        <w:t xml:space="preserve">The school will fulfil its commitment to equality by: </w:t>
      </w:r>
    </w:p>
    <w:p w:rsidR="009A6E37" w:rsidRPr="00D948D3" w:rsidRDefault="009A6E37" w:rsidP="009A6E37">
      <w:pPr>
        <w:rPr>
          <w:rFonts w:ascii="Tahoma" w:hAnsi="Tahoma" w:cs="Tahoma"/>
        </w:rPr>
      </w:pPr>
      <w:r w:rsidRPr="00D948D3">
        <w:rPr>
          <w:rFonts w:ascii="Tahoma" w:hAnsi="Tahoma" w:cs="Tahoma"/>
        </w:rPr>
        <w:t xml:space="preserve">• ensuring equality of access for </w:t>
      </w:r>
      <w:r w:rsidR="004954BE" w:rsidRPr="00D948D3">
        <w:rPr>
          <w:rFonts w:ascii="Tahoma" w:hAnsi="Tahoma" w:cs="Tahoma"/>
        </w:rPr>
        <w:t>all children</w:t>
      </w:r>
      <w:r w:rsidR="00844E1B" w:rsidRPr="00D948D3">
        <w:rPr>
          <w:rFonts w:ascii="Tahoma" w:hAnsi="Tahoma" w:cs="Tahoma"/>
        </w:rPr>
        <w:t xml:space="preserve"> </w:t>
      </w:r>
      <w:r w:rsidR="004954BE" w:rsidRPr="00D948D3">
        <w:rPr>
          <w:rFonts w:ascii="Tahoma" w:hAnsi="Tahoma" w:cs="Tahoma"/>
        </w:rPr>
        <w:t>in</w:t>
      </w:r>
      <w:r w:rsidR="00844E1B" w:rsidRPr="00D948D3">
        <w:rPr>
          <w:rFonts w:ascii="Tahoma" w:hAnsi="Tahoma" w:cs="Tahoma"/>
        </w:rPr>
        <w:t xml:space="preserve"> all areas of the </w:t>
      </w:r>
      <w:r w:rsidR="007E1862">
        <w:rPr>
          <w:rFonts w:ascii="Tahoma" w:hAnsi="Tahoma" w:cs="Tahoma"/>
        </w:rPr>
        <w:t>curriculum, including visits and other activities planned</w:t>
      </w:r>
      <w:r w:rsidR="00B165EB">
        <w:rPr>
          <w:rFonts w:ascii="Tahoma" w:hAnsi="Tahoma" w:cs="Tahoma"/>
        </w:rPr>
        <w:t xml:space="preserve"> outside the classroom;</w:t>
      </w:r>
    </w:p>
    <w:p w:rsidR="007E1862" w:rsidRPr="00D948D3" w:rsidRDefault="009A6E37" w:rsidP="009A6E37">
      <w:pPr>
        <w:rPr>
          <w:rFonts w:ascii="Tahoma" w:hAnsi="Tahoma" w:cs="Tahoma"/>
        </w:rPr>
      </w:pPr>
      <w:r w:rsidRPr="00D948D3">
        <w:rPr>
          <w:rFonts w:ascii="Tahoma" w:hAnsi="Tahoma" w:cs="Tahoma"/>
        </w:rPr>
        <w:t>• ensuring that the curriculum</w:t>
      </w:r>
      <w:r w:rsidR="003409FA" w:rsidRPr="00D948D3">
        <w:rPr>
          <w:rFonts w:ascii="Tahoma" w:hAnsi="Tahoma" w:cs="Tahoma"/>
        </w:rPr>
        <w:t xml:space="preserve"> is balanced and broadly based, taking into account interests traditionally considered to be </w:t>
      </w:r>
      <w:r w:rsidR="00824597" w:rsidRPr="00D948D3">
        <w:rPr>
          <w:rFonts w:ascii="Tahoma" w:hAnsi="Tahoma" w:cs="Tahoma"/>
        </w:rPr>
        <w:t>related to different groups (e.g. boys and girls)</w:t>
      </w:r>
      <w:r w:rsidR="00B165EB">
        <w:rPr>
          <w:rFonts w:ascii="Tahoma" w:hAnsi="Tahoma" w:cs="Tahoma"/>
        </w:rPr>
        <w:t>;</w:t>
      </w:r>
    </w:p>
    <w:p w:rsidR="009A6E37" w:rsidRPr="00D948D3" w:rsidRDefault="009A6E37" w:rsidP="009A6E37">
      <w:pPr>
        <w:rPr>
          <w:rFonts w:ascii="Tahoma" w:hAnsi="Tahoma" w:cs="Tahoma"/>
        </w:rPr>
      </w:pPr>
      <w:r w:rsidRPr="00D948D3">
        <w:rPr>
          <w:rFonts w:ascii="Tahoma" w:hAnsi="Tahoma" w:cs="Tahoma"/>
        </w:rPr>
        <w:t xml:space="preserve">• ensuring that teachers’ planning and teaching takes account of </w:t>
      </w:r>
      <w:r w:rsidR="00824597" w:rsidRPr="00D948D3">
        <w:rPr>
          <w:rFonts w:ascii="Tahoma" w:hAnsi="Tahoma" w:cs="Tahoma"/>
        </w:rPr>
        <w:t>equality</w:t>
      </w:r>
      <w:r w:rsidRPr="00D948D3">
        <w:rPr>
          <w:rFonts w:ascii="Tahoma" w:hAnsi="Tahoma" w:cs="Tahoma"/>
        </w:rPr>
        <w:t xml:space="preserve"> issues and </w:t>
      </w:r>
      <w:r w:rsidR="00F1499E" w:rsidRPr="00D948D3">
        <w:rPr>
          <w:rFonts w:ascii="Tahoma" w:hAnsi="Tahoma" w:cs="Tahoma"/>
        </w:rPr>
        <w:t xml:space="preserve">the </w:t>
      </w:r>
      <w:r w:rsidRPr="00D948D3">
        <w:rPr>
          <w:rFonts w:ascii="Tahoma" w:hAnsi="Tahoma" w:cs="Tahoma"/>
        </w:rPr>
        <w:t xml:space="preserve">need to challenge stereotypes; </w:t>
      </w:r>
    </w:p>
    <w:p w:rsidR="00D948D3" w:rsidRPr="00D948D3" w:rsidRDefault="009A6E37" w:rsidP="009A6E37">
      <w:pPr>
        <w:rPr>
          <w:rFonts w:ascii="Tahoma" w:hAnsi="Tahoma" w:cs="Tahoma"/>
        </w:rPr>
      </w:pPr>
      <w:r w:rsidRPr="00D948D3">
        <w:rPr>
          <w:rFonts w:ascii="Tahoma" w:hAnsi="Tahoma" w:cs="Tahoma"/>
        </w:rPr>
        <w:t xml:space="preserve">• ensuring that any particular learning needs </w:t>
      </w:r>
      <w:r w:rsidR="00824597" w:rsidRPr="00D948D3">
        <w:rPr>
          <w:rFonts w:ascii="Tahoma" w:hAnsi="Tahoma" w:cs="Tahoma"/>
        </w:rPr>
        <w:t>related to gender, disability or any other</w:t>
      </w:r>
      <w:r w:rsidR="00D948D3" w:rsidRPr="00D948D3">
        <w:rPr>
          <w:rFonts w:ascii="Tahoma" w:hAnsi="Tahoma" w:cs="Tahoma"/>
        </w:rPr>
        <w:t xml:space="preserve"> protected</w:t>
      </w:r>
      <w:r w:rsidR="00824597" w:rsidRPr="00D948D3">
        <w:rPr>
          <w:rFonts w:ascii="Tahoma" w:hAnsi="Tahoma" w:cs="Tahoma"/>
        </w:rPr>
        <w:t xml:space="preserve"> characteristic</w:t>
      </w:r>
      <w:r w:rsidRPr="00D948D3">
        <w:rPr>
          <w:rFonts w:ascii="Tahoma" w:hAnsi="Tahoma" w:cs="Tahoma"/>
        </w:rPr>
        <w:t xml:space="preserve"> are met. </w:t>
      </w:r>
    </w:p>
    <w:p w:rsidR="003409FA" w:rsidRPr="00D948D3" w:rsidRDefault="009A6E37" w:rsidP="009A6E37">
      <w:pPr>
        <w:rPr>
          <w:rFonts w:ascii="Tahoma" w:hAnsi="Tahoma" w:cs="Tahoma"/>
        </w:rPr>
      </w:pPr>
      <w:r w:rsidRPr="00D948D3">
        <w:rPr>
          <w:rFonts w:ascii="Tahoma" w:hAnsi="Tahoma" w:cs="Tahoma"/>
          <w:b/>
        </w:rPr>
        <w:t>Achievement/attainment/assessment/progress</w:t>
      </w:r>
      <w:r w:rsidRPr="00D948D3">
        <w:rPr>
          <w:rFonts w:ascii="Tahoma" w:hAnsi="Tahoma" w:cs="Tahoma"/>
        </w:rPr>
        <w:t xml:space="preserve"> </w:t>
      </w:r>
    </w:p>
    <w:p w:rsidR="009A6E37" w:rsidRPr="00D948D3" w:rsidRDefault="009A6E37" w:rsidP="009A6E37">
      <w:pPr>
        <w:rPr>
          <w:rFonts w:ascii="Tahoma" w:hAnsi="Tahoma" w:cs="Tahoma"/>
        </w:rPr>
      </w:pPr>
      <w:r w:rsidRPr="00D948D3">
        <w:rPr>
          <w:rFonts w:ascii="Tahoma" w:hAnsi="Tahoma" w:cs="Tahoma"/>
        </w:rPr>
        <w:t xml:space="preserve">The school will fulfil its commitment to equality by: </w:t>
      </w:r>
    </w:p>
    <w:p w:rsidR="00D948D3" w:rsidRPr="00D948D3" w:rsidRDefault="003409FA" w:rsidP="00D948D3">
      <w:pPr>
        <w:rPr>
          <w:rFonts w:ascii="Tahoma" w:hAnsi="Tahoma" w:cs="Tahoma"/>
        </w:rPr>
      </w:pPr>
      <w:r w:rsidRPr="00D948D3">
        <w:rPr>
          <w:rFonts w:ascii="Tahoma" w:hAnsi="Tahoma" w:cs="Tahoma"/>
        </w:rPr>
        <w:t xml:space="preserve">• </w:t>
      </w:r>
      <w:r w:rsidR="009A6E37" w:rsidRPr="00D948D3">
        <w:rPr>
          <w:rFonts w:ascii="Tahoma" w:hAnsi="Tahoma" w:cs="Tahoma"/>
        </w:rPr>
        <w:t>monitor</w:t>
      </w:r>
      <w:r w:rsidRPr="00D948D3">
        <w:rPr>
          <w:rFonts w:ascii="Tahoma" w:hAnsi="Tahoma" w:cs="Tahoma"/>
        </w:rPr>
        <w:t>ing</w:t>
      </w:r>
      <w:r w:rsidR="009A6E37" w:rsidRPr="00D948D3">
        <w:rPr>
          <w:rFonts w:ascii="Tahoma" w:hAnsi="Tahoma" w:cs="Tahoma"/>
        </w:rPr>
        <w:t xml:space="preserve"> and tra</w:t>
      </w:r>
      <w:r w:rsidR="00844E1B" w:rsidRPr="00D948D3">
        <w:rPr>
          <w:rFonts w:ascii="Tahoma" w:hAnsi="Tahoma" w:cs="Tahoma"/>
        </w:rPr>
        <w:t>ck</w:t>
      </w:r>
      <w:r w:rsidRPr="00D948D3">
        <w:rPr>
          <w:rFonts w:ascii="Tahoma" w:hAnsi="Tahoma" w:cs="Tahoma"/>
        </w:rPr>
        <w:t>ing</w:t>
      </w:r>
      <w:r w:rsidR="00844E1B" w:rsidRPr="00D948D3">
        <w:rPr>
          <w:rFonts w:ascii="Tahoma" w:hAnsi="Tahoma" w:cs="Tahoma"/>
        </w:rPr>
        <w:t xml:space="preserve"> progress and achievement by </w:t>
      </w:r>
      <w:r w:rsidR="00630ACD" w:rsidRPr="00D948D3">
        <w:rPr>
          <w:rFonts w:ascii="Tahoma" w:hAnsi="Tahoma" w:cs="Tahoma"/>
        </w:rPr>
        <w:t>different groups</w:t>
      </w:r>
      <w:r w:rsidR="009A6E37" w:rsidRPr="00D948D3">
        <w:rPr>
          <w:rFonts w:ascii="Tahoma" w:hAnsi="Tahoma" w:cs="Tahoma"/>
        </w:rPr>
        <w:t xml:space="preserve"> in order to identify and respond to trends and patterns</w:t>
      </w:r>
      <w:r w:rsidR="00D948D3" w:rsidRPr="00D948D3">
        <w:rPr>
          <w:rFonts w:ascii="Tahoma" w:hAnsi="Tahoma" w:cs="Tahoma"/>
        </w:rPr>
        <w:t>;</w:t>
      </w:r>
    </w:p>
    <w:p w:rsidR="00D948D3" w:rsidRPr="00D948D3" w:rsidRDefault="009A6E37" w:rsidP="00D948D3">
      <w:pPr>
        <w:rPr>
          <w:rFonts w:ascii="Tahoma" w:hAnsi="Tahoma" w:cs="Tahoma"/>
        </w:rPr>
      </w:pPr>
      <w:r w:rsidRPr="00D948D3">
        <w:rPr>
          <w:rFonts w:ascii="Tahoma" w:hAnsi="Tahoma" w:cs="Tahoma"/>
        </w:rPr>
        <w:t>•</w:t>
      </w:r>
      <w:r w:rsidR="00D948D3" w:rsidRPr="00D948D3">
        <w:rPr>
          <w:rFonts w:ascii="Tahoma" w:hAnsi="Tahoma" w:cs="Tahoma"/>
        </w:rPr>
        <w:t xml:space="preserve"> using this data to plan strategies to ‘close the gap’</w:t>
      </w:r>
      <w:r w:rsidRPr="00D948D3">
        <w:rPr>
          <w:rFonts w:ascii="Tahoma" w:hAnsi="Tahoma" w:cs="Tahoma"/>
        </w:rPr>
        <w:t xml:space="preserve"> </w:t>
      </w:r>
      <w:r w:rsidR="00D948D3" w:rsidRPr="00D948D3">
        <w:rPr>
          <w:rFonts w:ascii="Tahoma" w:hAnsi="Tahoma" w:cs="Tahoma"/>
        </w:rPr>
        <w:t xml:space="preserve">where inequalities are identified and to ensure </w:t>
      </w:r>
      <w:r w:rsidRPr="00D948D3">
        <w:rPr>
          <w:rFonts w:ascii="Tahoma" w:hAnsi="Tahoma" w:cs="Tahoma"/>
        </w:rPr>
        <w:t>equally h</w:t>
      </w:r>
      <w:r w:rsidR="00D948D3" w:rsidRPr="00D948D3">
        <w:rPr>
          <w:rFonts w:ascii="Tahoma" w:hAnsi="Tahoma" w:cs="Tahoma"/>
        </w:rPr>
        <w:t xml:space="preserve">igh expectations of all pupils </w:t>
      </w:r>
    </w:p>
    <w:p w:rsidR="009A6E37" w:rsidRPr="00D948D3" w:rsidRDefault="009A6E37" w:rsidP="009A6E37">
      <w:pPr>
        <w:rPr>
          <w:rFonts w:ascii="Tahoma" w:hAnsi="Tahoma" w:cs="Tahoma"/>
          <w:b/>
        </w:rPr>
      </w:pPr>
      <w:r w:rsidRPr="00D948D3">
        <w:rPr>
          <w:rFonts w:ascii="Tahoma" w:hAnsi="Tahoma" w:cs="Tahoma"/>
          <w:b/>
        </w:rPr>
        <w:t xml:space="preserve">Attendance </w:t>
      </w:r>
    </w:p>
    <w:p w:rsidR="009A6E37" w:rsidRPr="00D948D3" w:rsidRDefault="009A6E37" w:rsidP="009A6E37">
      <w:pPr>
        <w:rPr>
          <w:rFonts w:ascii="Tahoma" w:hAnsi="Tahoma" w:cs="Tahoma"/>
        </w:rPr>
      </w:pPr>
      <w:r w:rsidRPr="00D948D3">
        <w:rPr>
          <w:rFonts w:ascii="Tahoma" w:hAnsi="Tahoma" w:cs="Tahoma"/>
        </w:rPr>
        <w:t xml:space="preserve">The school will fulfil its commitment to equality by: </w:t>
      </w:r>
    </w:p>
    <w:p w:rsidR="009A6E37" w:rsidRPr="00D948D3" w:rsidRDefault="009A6E37" w:rsidP="009A6E37">
      <w:pPr>
        <w:rPr>
          <w:rFonts w:ascii="Tahoma" w:hAnsi="Tahoma" w:cs="Tahoma"/>
        </w:rPr>
      </w:pPr>
      <w:r w:rsidRPr="00D948D3">
        <w:rPr>
          <w:rFonts w:ascii="Tahoma" w:hAnsi="Tahoma" w:cs="Tahoma"/>
        </w:rPr>
        <w:t xml:space="preserve">• monitoring pupil attendance by </w:t>
      </w:r>
      <w:r w:rsidR="00630ACD" w:rsidRPr="00D948D3">
        <w:rPr>
          <w:rFonts w:ascii="Tahoma" w:hAnsi="Tahoma" w:cs="Tahoma"/>
        </w:rPr>
        <w:t>different groups</w:t>
      </w:r>
      <w:r w:rsidRPr="00D948D3">
        <w:rPr>
          <w:rFonts w:ascii="Tahoma" w:hAnsi="Tahoma" w:cs="Tahoma"/>
        </w:rPr>
        <w:t xml:space="preserve">; </w:t>
      </w:r>
    </w:p>
    <w:p w:rsidR="009A6E37" w:rsidRPr="00D948D3" w:rsidRDefault="009A6E37" w:rsidP="009A6E37">
      <w:pPr>
        <w:rPr>
          <w:rFonts w:ascii="Tahoma" w:hAnsi="Tahoma" w:cs="Tahoma"/>
        </w:rPr>
      </w:pPr>
      <w:r w:rsidRPr="00D948D3">
        <w:rPr>
          <w:rFonts w:ascii="Tahoma" w:hAnsi="Tahoma" w:cs="Tahoma"/>
        </w:rPr>
        <w:t xml:space="preserve">• using the data to develop strategies to address poor attendance. </w:t>
      </w:r>
    </w:p>
    <w:p w:rsidR="009A6E37" w:rsidRPr="00D948D3" w:rsidRDefault="009A6E37" w:rsidP="009A6E37">
      <w:pPr>
        <w:rPr>
          <w:rFonts w:ascii="Tahoma" w:hAnsi="Tahoma" w:cs="Tahoma"/>
          <w:b/>
        </w:rPr>
      </w:pPr>
      <w:r w:rsidRPr="00D948D3">
        <w:rPr>
          <w:rFonts w:ascii="Tahoma" w:hAnsi="Tahoma" w:cs="Tahoma"/>
          <w:b/>
        </w:rPr>
        <w:t xml:space="preserve">Behaviour </w:t>
      </w:r>
    </w:p>
    <w:p w:rsidR="009A6E37" w:rsidRPr="00D948D3" w:rsidRDefault="009A6E37" w:rsidP="009A6E37">
      <w:pPr>
        <w:rPr>
          <w:rFonts w:ascii="Tahoma" w:hAnsi="Tahoma" w:cs="Tahoma"/>
        </w:rPr>
      </w:pPr>
      <w:r w:rsidRPr="00D948D3">
        <w:rPr>
          <w:rFonts w:ascii="Tahoma" w:hAnsi="Tahoma" w:cs="Tahoma"/>
        </w:rPr>
        <w:t xml:space="preserve">The school will fulfil its commitment to equality by: </w:t>
      </w:r>
    </w:p>
    <w:p w:rsidR="009A6E37" w:rsidRPr="00D948D3" w:rsidRDefault="009A6E37" w:rsidP="009A6E37">
      <w:pPr>
        <w:rPr>
          <w:rFonts w:ascii="Tahoma" w:hAnsi="Tahoma" w:cs="Tahoma"/>
        </w:rPr>
      </w:pPr>
      <w:r w:rsidRPr="00D948D3">
        <w:rPr>
          <w:rFonts w:ascii="Tahoma" w:hAnsi="Tahoma" w:cs="Tahoma"/>
        </w:rPr>
        <w:t xml:space="preserve">• monitoring pupil behaviour and exclusions by </w:t>
      </w:r>
      <w:r w:rsidR="00630ACD" w:rsidRPr="00D948D3">
        <w:rPr>
          <w:rFonts w:ascii="Tahoma" w:hAnsi="Tahoma" w:cs="Tahoma"/>
        </w:rPr>
        <w:t>different groups</w:t>
      </w:r>
      <w:r w:rsidRPr="00D948D3">
        <w:rPr>
          <w:rFonts w:ascii="Tahoma" w:hAnsi="Tahoma" w:cs="Tahoma"/>
        </w:rPr>
        <w:t xml:space="preserve">; </w:t>
      </w:r>
    </w:p>
    <w:p w:rsidR="009A6E37" w:rsidRPr="00D948D3" w:rsidRDefault="009A6E37" w:rsidP="009A6E37">
      <w:pPr>
        <w:rPr>
          <w:rFonts w:ascii="Tahoma" w:hAnsi="Tahoma" w:cs="Tahoma"/>
        </w:rPr>
      </w:pPr>
      <w:r w:rsidRPr="00D948D3">
        <w:rPr>
          <w:rFonts w:ascii="Tahoma" w:hAnsi="Tahoma" w:cs="Tahoma"/>
        </w:rPr>
        <w:t>• using the information collected to ensu</w:t>
      </w:r>
      <w:r w:rsidR="00844E1B" w:rsidRPr="00D948D3">
        <w:rPr>
          <w:rFonts w:ascii="Tahoma" w:hAnsi="Tahoma" w:cs="Tahoma"/>
        </w:rPr>
        <w:t xml:space="preserve">re that procedures are applied </w:t>
      </w:r>
      <w:r w:rsidRPr="00D948D3">
        <w:rPr>
          <w:rFonts w:ascii="Tahoma" w:hAnsi="Tahoma" w:cs="Tahoma"/>
        </w:rPr>
        <w:t>fairly and equitably to all pupils, ensuring their safety and security in the</w:t>
      </w:r>
      <w:r w:rsidR="00844E1B" w:rsidRPr="00D948D3">
        <w:rPr>
          <w:rFonts w:ascii="Tahoma" w:hAnsi="Tahoma" w:cs="Tahoma"/>
        </w:rPr>
        <w:t xml:space="preserve"> </w:t>
      </w:r>
      <w:r w:rsidRPr="00D948D3">
        <w:rPr>
          <w:rFonts w:ascii="Tahoma" w:hAnsi="Tahoma" w:cs="Tahoma"/>
        </w:rPr>
        <w:t xml:space="preserve">school; </w:t>
      </w:r>
    </w:p>
    <w:p w:rsidR="009A6E37" w:rsidRPr="00D948D3" w:rsidRDefault="009A6E37" w:rsidP="009A6E37">
      <w:pPr>
        <w:rPr>
          <w:rFonts w:ascii="Tahoma" w:hAnsi="Tahoma" w:cs="Tahoma"/>
        </w:rPr>
      </w:pPr>
      <w:r w:rsidRPr="00D948D3">
        <w:rPr>
          <w:rFonts w:ascii="Tahoma" w:hAnsi="Tahoma" w:cs="Tahoma"/>
        </w:rPr>
        <w:t xml:space="preserve">• developing and implementing strategies </w:t>
      </w:r>
      <w:r w:rsidR="00844E1B" w:rsidRPr="00D948D3">
        <w:rPr>
          <w:rFonts w:ascii="Tahoma" w:hAnsi="Tahoma" w:cs="Tahoma"/>
        </w:rPr>
        <w:t xml:space="preserve">to address any specific </w:t>
      </w:r>
      <w:r w:rsidRPr="00D948D3">
        <w:rPr>
          <w:rFonts w:ascii="Tahoma" w:hAnsi="Tahoma" w:cs="Tahoma"/>
        </w:rPr>
        <w:t>exam</w:t>
      </w:r>
      <w:r w:rsidR="00630ACD" w:rsidRPr="00D948D3">
        <w:rPr>
          <w:rFonts w:ascii="Tahoma" w:hAnsi="Tahoma" w:cs="Tahoma"/>
        </w:rPr>
        <w:t>ples of inappropriate behaviour related to a protected characteristic.</w:t>
      </w:r>
      <w:r w:rsidRPr="00D948D3">
        <w:rPr>
          <w:rFonts w:ascii="Tahoma" w:hAnsi="Tahoma" w:cs="Tahoma"/>
        </w:rPr>
        <w:t xml:space="preserve"> </w:t>
      </w:r>
    </w:p>
    <w:p w:rsidR="009A6E37" w:rsidRPr="00D948D3" w:rsidRDefault="009A6E37" w:rsidP="009A6E37">
      <w:pPr>
        <w:rPr>
          <w:rFonts w:ascii="Tahoma" w:hAnsi="Tahoma" w:cs="Tahoma"/>
          <w:b/>
        </w:rPr>
      </w:pPr>
      <w:r w:rsidRPr="00D948D3">
        <w:rPr>
          <w:rFonts w:ascii="Tahoma" w:hAnsi="Tahoma" w:cs="Tahoma"/>
          <w:b/>
        </w:rPr>
        <w:lastRenderedPageBreak/>
        <w:t xml:space="preserve">Staff recruitment and career development </w:t>
      </w:r>
    </w:p>
    <w:p w:rsidR="009A6E37" w:rsidRPr="00D948D3" w:rsidRDefault="009A6E37" w:rsidP="009A6E37">
      <w:pPr>
        <w:rPr>
          <w:rFonts w:ascii="Tahoma" w:hAnsi="Tahoma" w:cs="Tahoma"/>
        </w:rPr>
      </w:pPr>
      <w:r w:rsidRPr="00D948D3">
        <w:rPr>
          <w:rFonts w:ascii="Tahoma" w:hAnsi="Tahoma" w:cs="Tahoma"/>
        </w:rPr>
        <w:t xml:space="preserve">The school will fulfil its commitment to equality by: </w:t>
      </w:r>
    </w:p>
    <w:p w:rsidR="009A6E37" w:rsidRPr="00D948D3" w:rsidRDefault="009A6E37" w:rsidP="009A6E37">
      <w:pPr>
        <w:rPr>
          <w:rFonts w:ascii="Tahoma" w:hAnsi="Tahoma" w:cs="Tahoma"/>
        </w:rPr>
      </w:pPr>
      <w:r w:rsidRPr="00D948D3">
        <w:rPr>
          <w:rFonts w:ascii="Tahoma" w:hAnsi="Tahoma" w:cs="Tahoma"/>
        </w:rPr>
        <w:t>• ensuring that all staff and governors respon</w:t>
      </w:r>
      <w:r w:rsidR="00844E1B" w:rsidRPr="00D948D3">
        <w:rPr>
          <w:rFonts w:ascii="Tahoma" w:hAnsi="Tahoma" w:cs="Tahoma"/>
        </w:rPr>
        <w:t xml:space="preserve">sible for appointing staff and </w:t>
      </w:r>
      <w:r w:rsidRPr="00D948D3">
        <w:rPr>
          <w:rFonts w:ascii="Tahoma" w:hAnsi="Tahoma" w:cs="Tahoma"/>
        </w:rPr>
        <w:t xml:space="preserve">reviewing staff performance and pay do </w:t>
      </w:r>
      <w:r w:rsidR="00630ACD" w:rsidRPr="00D948D3">
        <w:rPr>
          <w:rFonts w:ascii="Tahoma" w:hAnsi="Tahoma" w:cs="Tahoma"/>
        </w:rPr>
        <w:t>not discriminate on the basis of an</w:t>
      </w:r>
      <w:r w:rsidR="00D948D3" w:rsidRPr="00D948D3">
        <w:rPr>
          <w:rFonts w:ascii="Tahoma" w:hAnsi="Tahoma" w:cs="Tahoma"/>
        </w:rPr>
        <w:t>y of the protected characteristi</w:t>
      </w:r>
      <w:r w:rsidR="00630ACD" w:rsidRPr="00D948D3">
        <w:rPr>
          <w:rFonts w:ascii="Tahoma" w:hAnsi="Tahoma" w:cs="Tahoma"/>
        </w:rPr>
        <w:t>cs;</w:t>
      </w:r>
    </w:p>
    <w:p w:rsidR="009A6E37" w:rsidRPr="00D948D3" w:rsidRDefault="009A6E37" w:rsidP="009A6E37">
      <w:pPr>
        <w:rPr>
          <w:rFonts w:ascii="Tahoma" w:hAnsi="Tahoma" w:cs="Tahoma"/>
        </w:rPr>
      </w:pPr>
      <w:r w:rsidRPr="00D948D3">
        <w:rPr>
          <w:rFonts w:ascii="Tahoma" w:hAnsi="Tahoma" w:cs="Tahoma"/>
        </w:rPr>
        <w:t xml:space="preserve">• taking account of the requirement to eliminate unlawful pay discrimination; </w:t>
      </w:r>
    </w:p>
    <w:p w:rsidR="00B165EB" w:rsidRPr="00D948D3" w:rsidRDefault="009A6E37" w:rsidP="009A6E37">
      <w:pPr>
        <w:rPr>
          <w:rFonts w:ascii="Tahoma" w:hAnsi="Tahoma" w:cs="Tahoma"/>
        </w:rPr>
      </w:pPr>
      <w:r w:rsidRPr="00D948D3">
        <w:rPr>
          <w:rFonts w:ascii="Tahoma" w:hAnsi="Tahoma" w:cs="Tahoma"/>
        </w:rPr>
        <w:t>• ensuring that opportunities for pr</w:t>
      </w:r>
      <w:r w:rsidR="00844E1B" w:rsidRPr="00D948D3">
        <w:rPr>
          <w:rFonts w:ascii="Tahoma" w:hAnsi="Tahoma" w:cs="Tahoma"/>
        </w:rPr>
        <w:t xml:space="preserve">ofessional development, career </w:t>
      </w:r>
      <w:r w:rsidRPr="00D948D3">
        <w:rPr>
          <w:rFonts w:ascii="Tahoma" w:hAnsi="Tahoma" w:cs="Tahoma"/>
        </w:rPr>
        <w:t xml:space="preserve">progression and promotion are free from unlawful discrimination. </w:t>
      </w:r>
    </w:p>
    <w:p w:rsidR="009A6E37" w:rsidRPr="00D948D3" w:rsidRDefault="00D948D3" w:rsidP="009A6E37">
      <w:pPr>
        <w:rPr>
          <w:rFonts w:ascii="Tahoma" w:hAnsi="Tahoma" w:cs="Tahoma"/>
          <w:b/>
        </w:rPr>
      </w:pPr>
      <w:r w:rsidRPr="00D948D3">
        <w:rPr>
          <w:rFonts w:ascii="Tahoma" w:hAnsi="Tahoma" w:cs="Tahoma"/>
          <w:b/>
        </w:rPr>
        <w:t>Community/parental involvement</w:t>
      </w:r>
    </w:p>
    <w:p w:rsidR="009A6E37" w:rsidRPr="00D948D3" w:rsidRDefault="009A6E37" w:rsidP="009A6E37">
      <w:pPr>
        <w:rPr>
          <w:rFonts w:ascii="Tahoma" w:hAnsi="Tahoma" w:cs="Tahoma"/>
        </w:rPr>
      </w:pPr>
      <w:r w:rsidRPr="00D948D3">
        <w:rPr>
          <w:rFonts w:ascii="Tahoma" w:hAnsi="Tahoma" w:cs="Tahoma"/>
        </w:rPr>
        <w:t xml:space="preserve">The school will fulfil its commitment to equality by: </w:t>
      </w:r>
    </w:p>
    <w:p w:rsidR="00184E4B" w:rsidRPr="00DE58C2" w:rsidRDefault="009A6E37" w:rsidP="009A6E37">
      <w:pPr>
        <w:rPr>
          <w:rFonts w:ascii="Tahoma" w:hAnsi="Tahoma" w:cs="Tahoma"/>
        </w:rPr>
      </w:pPr>
      <w:r w:rsidRPr="00D948D3">
        <w:rPr>
          <w:rFonts w:ascii="Tahoma" w:hAnsi="Tahoma" w:cs="Tahoma"/>
        </w:rPr>
        <w:t>• working in partnership with parents/car</w:t>
      </w:r>
      <w:r w:rsidR="00844E1B" w:rsidRPr="00D948D3">
        <w:rPr>
          <w:rFonts w:ascii="Tahoma" w:hAnsi="Tahoma" w:cs="Tahoma"/>
        </w:rPr>
        <w:t xml:space="preserve">ers and the wider community to </w:t>
      </w:r>
      <w:r w:rsidRPr="00D948D3">
        <w:rPr>
          <w:rFonts w:ascii="Tahoma" w:hAnsi="Tahoma" w:cs="Tahoma"/>
        </w:rPr>
        <w:t xml:space="preserve">develop positive attitudes to </w:t>
      </w:r>
      <w:r w:rsidR="00630ACD" w:rsidRPr="00D948D3">
        <w:rPr>
          <w:rFonts w:ascii="Tahoma" w:hAnsi="Tahoma" w:cs="Tahoma"/>
        </w:rPr>
        <w:t>equality</w:t>
      </w:r>
      <w:r w:rsidRPr="00D948D3">
        <w:rPr>
          <w:rFonts w:ascii="Tahoma" w:hAnsi="Tahoma" w:cs="Tahoma"/>
        </w:rPr>
        <w:t xml:space="preserve"> issues. </w:t>
      </w:r>
    </w:p>
    <w:p w:rsidR="00D948D3" w:rsidRPr="00D948D3" w:rsidRDefault="00D948D3" w:rsidP="009A6E37">
      <w:pPr>
        <w:rPr>
          <w:rFonts w:ascii="Tahoma" w:hAnsi="Tahoma" w:cs="Tahoma"/>
          <w:b/>
        </w:rPr>
      </w:pPr>
      <w:r w:rsidRPr="00D948D3">
        <w:rPr>
          <w:rFonts w:ascii="Tahoma" w:hAnsi="Tahoma" w:cs="Tahoma"/>
          <w:b/>
        </w:rPr>
        <w:t>Monitoring and Evaluation</w:t>
      </w:r>
    </w:p>
    <w:p w:rsidR="009A6E37" w:rsidRPr="00D948D3" w:rsidRDefault="009A6E37" w:rsidP="009A6E37">
      <w:pPr>
        <w:rPr>
          <w:rFonts w:ascii="Tahoma" w:hAnsi="Tahoma" w:cs="Tahoma"/>
        </w:rPr>
      </w:pPr>
      <w:r w:rsidRPr="00D948D3">
        <w:rPr>
          <w:rFonts w:ascii="Tahoma" w:hAnsi="Tahoma" w:cs="Tahoma"/>
        </w:rPr>
        <w:t>The school will monitor the implementation of the policy and evaluate its imp</w:t>
      </w:r>
      <w:r w:rsidR="00844E1B" w:rsidRPr="00D948D3">
        <w:rPr>
          <w:rFonts w:ascii="Tahoma" w:hAnsi="Tahoma" w:cs="Tahoma"/>
        </w:rPr>
        <w:t xml:space="preserve">act </w:t>
      </w:r>
      <w:r w:rsidRPr="00D948D3">
        <w:rPr>
          <w:rFonts w:ascii="Tahoma" w:hAnsi="Tahoma" w:cs="Tahoma"/>
        </w:rPr>
        <w:t xml:space="preserve">on pupils, parents/carers and staff by: </w:t>
      </w:r>
    </w:p>
    <w:p w:rsidR="009A6E37" w:rsidRPr="00D948D3" w:rsidRDefault="009A6E37" w:rsidP="009A6E37">
      <w:pPr>
        <w:rPr>
          <w:rFonts w:ascii="Tahoma" w:hAnsi="Tahoma" w:cs="Tahoma"/>
        </w:rPr>
      </w:pPr>
      <w:r w:rsidRPr="00D948D3">
        <w:rPr>
          <w:rFonts w:ascii="Tahoma" w:hAnsi="Tahoma" w:cs="Tahoma"/>
        </w:rPr>
        <w:t xml:space="preserve">• collecting and analysing data and other information </w:t>
      </w:r>
    </w:p>
    <w:p w:rsidR="000B6813" w:rsidRDefault="009A6E37" w:rsidP="009A6E37">
      <w:pPr>
        <w:rPr>
          <w:rFonts w:ascii="Tahoma" w:hAnsi="Tahoma" w:cs="Tahoma"/>
        </w:rPr>
      </w:pPr>
      <w:r w:rsidRPr="00D948D3">
        <w:rPr>
          <w:rFonts w:ascii="Tahoma" w:hAnsi="Tahoma" w:cs="Tahoma"/>
        </w:rPr>
        <w:t xml:space="preserve">• consulting with parents / carers, staff and the school community </w:t>
      </w:r>
    </w:p>
    <w:p w:rsidR="00DE58C2" w:rsidRDefault="00DE58C2" w:rsidP="009A6E37">
      <w:pPr>
        <w:rPr>
          <w:rFonts w:ascii="Tahoma" w:hAnsi="Tahoma" w:cs="Tahoma"/>
        </w:rPr>
      </w:pPr>
    </w:p>
    <w:p w:rsidR="000B6813" w:rsidRPr="007E1862" w:rsidRDefault="007E1862" w:rsidP="009A6E37">
      <w:pPr>
        <w:rPr>
          <w:rFonts w:ascii="Tahoma" w:hAnsi="Tahoma" w:cs="Tahoma"/>
          <w:b/>
        </w:rPr>
      </w:pPr>
      <w:r>
        <w:rPr>
          <w:rFonts w:ascii="Tahoma" w:hAnsi="Tahoma" w:cs="Tahoma"/>
          <w:b/>
        </w:rPr>
        <w:t>The school’s Equality Objectives</w:t>
      </w:r>
      <w:r w:rsidR="00C92742">
        <w:rPr>
          <w:rFonts w:ascii="Tahoma" w:hAnsi="Tahoma" w:cs="Tahoma"/>
          <w:b/>
        </w:rPr>
        <w:t xml:space="preserve"> set </w:t>
      </w:r>
      <w:r w:rsidR="00611D99">
        <w:rPr>
          <w:rFonts w:ascii="Tahoma" w:hAnsi="Tahoma" w:cs="Tahoma"/>
          <w:b/>
        </w:rPr>
        <w:t>20.11.2018</w:t>
      </w:r>
    </w:p>
    <w:p w:rsidR="000B6813" w:rsidRDefault="000B6813" w:rsidP="000B6813">
      <w:pPr>
        <w:pStyle w:val="ListParagraph"/>
        <w:numPr>
          <w:ilvl w:val="0"/>
          <w:numId w:val="10"/>
        </w:numPr>
        <w:rPr>
          <w:rFonts w:ascii="Tahoma" w:hAnsi="Tahoma" w:cs="Tahoma"/>
        </w:rPr>
      </w:pPr>
      <w:r>
        <w:rPr>
          <w:rFonts w:ascii="Tahoma" w:hAnsi="Tahoma" w:cs="Tahoma"/>
        </w:rPr>
        <w:t>To ensure that all groups are able to participate equally and appropriately in P.E. and extra-curricular sports activities, e.g. through access to girls only sports opportunities, participation in mixed gender sports leagues, teaching sports and games activities that are suitable for participation by all pupils, regardless of ability</w:t>
      </w:r>
      <w:r w:rsidR="007E1862">
        <w:rPr>
          <w:rFonts w:ascii="Tahoma" w:hAnsi="Tahoma" w:cs="Tahoma"/>
        </w:rPr>
        <w:t xml:space="preserve">, participation </w:t>
      </w:r>
      <w:r>
        <w:rPr>
          <w:rFonts w:ascii="Tahoma" w:hAnsi="Tahoma" w:cs="Tahoma"/>
        </w:rPr>
        <w:t>in disability sports competiti</w:t>
      </w:r>
      <w:r w:rsidR="00B165EB">
        <w:rPr>
          <w:rFonts w:ascii="Tahoma" w:hAnsi="Tahoma" w:cs="Tahoma"/>
        </w:rPr>
        <w:t>ons.</w:t>
      </w:r>
    </w:p>
    <w:p w:rsidR="00B165EB" w:rsidRDefault="00B165EB" w:rsidP="00B165EB">
      <w:pPr>
        <w:pStyle w:val="ListParagraph"/>
        <w:rPr>
          <w:rFonts w:ascii="Tahoma" w:hAnsi="Tahoma" w:cs="Tahoma"/>
        </w:rPr>
      </w:pPr>
    </w:p>
    <w:p w:rsidR="00B165EB" w:rsidRDefault="00B165EB" w:rsidP="000B6813">
      <w:pPr>
        <w:pStyle w:val="ListParagraph"/>
        <w:numPr>
          <w:ilvl w:val="0"/>
          <w:numId w:val="10"/>
        </w:numPr>
        <w:rPr>
          <w:rFonts w:ascii="Tahoma" w:hAnsi="Tahoma" w:cs="Tahoma"/>
        </w:rPr>
      </w:pPr>
      <w:r>
        <w:rPr>
          <w:rFonts w:ascii="Tahoma" w:hAnsi="Tahoma" w:cs="Tahoma"/>
        </w:rPr>
        <w:t>To ensure that parental engagement events and opportunities are open to all parents e.g. by taking the dates of religious festivals into account when planning events, adapting arrangements to allow for easier access for parents with disabilities, offering translation services where possible for consultations, meetings and other communications.</w:t>
      </w:r>
    </w:p>
    <w:p w:rsidR="00B165EB" w:rsidRPr="00B165EB" w:rsidRDefault="00B165EB" w:rsidP="00B165EB">
      <w:pPr>
        <w:pStyle w:val="ListParagraph"/>
        <w:rPr>
          <w:rFonts w:ascii="Tahoma" w:hAnsi="Tahoma" w:cs="Tahoma"/>
        </w:rPr>
      </w:pPr>
    </w:p>
    <w:p w:rsidR="00AB6E05" w:rsidRPr="00AB6E05" w:rsidRDefault="00B165EB" w:rsidP="00AB6E05">
      <w:pPr>
        <w:pStyle w:val="ListParagraph"/>
        <w:numPr>
          <w:ilvl w:val="0"/>
          <w:numId w:val="10"/>
        </w:numPr>
        <w:rPr>
          <w:rFonts w:ascii="Tahoma" w:hAnsi="Tahoma" w:cs="Tahoma"/>
        </w:rPr>
      </w:pPr>
      <w:r>
        <w:rPr>
          <w:rFonts w:ascii="Tahoma" w:hAnsi="Tahoma" w:cs="Tahoma"/>
        </w:rPr>
        <w:t xml:space="preserve">To offer positive role models for all pupils, through </w:t>
      </w:r>
      <w:r w:rsidR="00036C62">
        <w:rPr>
          <w:rFonts w:ascii="Tahoma" w:hAnsi="Tahoma" w:cs="Tahoma"/>
        </w:rPr>
        <w:t xml:space="preserve">assemblies, visitors to school, resources and planned lessons, e.g. </w:t>
      </w:r>
      <w:r w:rsidR="00AC4D0A">
        <w:rPr>
          <w:rFonts w:ascii="Tahoma" w:hAnsi="Tahoma" w:cs="Tahoma"/>
        </w:rPr>
        <w:t xml:space="preserve">inviting </w:t>
      </w:r>
      <w:r w:rsidR="00036C62">
        <w:rPr>
          <w:rFonts w:ascii="Tahoma" w:hAnsi="Tahoma" w:cs="Tahoma"/>
        </w:rPr>
        <w:t>visitors from different cultural and religious backgrounds who will talk about aspects of their culture</w:t>
      </w:r>
      <w:r w:rsidR="00AC4D0A">
        <w:rPr>
          <w:rFonts w:ascii="Tahoma" w:hAnsi="Tahoma" w:cs="Tahoma"/>
        </w:rPr>
        <w:t xml:space="preserve"> or faith, or their jobs and careers; focussing on the achievements of different groups of people in sport or oth</w:t>
      </w:r>
      <w:r w:rsidR="00AB6E05">
        <w:rPr>
          <w:rFonts w:ascii="Tahoma" w:hAnsi="Tahoma" w:cs="Tahoma"/>
        </w:rPr>
        <w:t>er areas of life.</w:t>
      </w:r>
    </w:p>
    <w:p w:rsidR="009A6E37" w:rsidRPr="00D948D3" w:rsidRDefault="009A6E37" w:rsidP="009A6E37">
      <w:pPr>
        <w:rPr>
          <w:rFonts w:ascii="Tahoma" w:hAnsi="Tahoma" w:cs="Tahoma"/>
        </w:rPr>
      </w:pPr>
    </w:p>
    <w:p w:rsidR="00681612" w:rsidRPr="00D948D3" w:rsidRDefault="00D948D3" w:rsidP="00681612">
      <w:pPr>
        <w:spacing w:after="0"/>
        <w:rPr>
          <w:rFonts w:ascii="Tahoma" w:hAnsi="Tahoma" w:cs="Tahoma"/>
          <w:b/>
          <w:bCs/>
          <w:sz w:val="20"/>
          <w:szCs w:val="20"/>
        </w:rPr>
      </w:pPr>
      <w:r w:rsidRPr="00D948D3">
        <w:rPr>
          <w:rFonts w:ascii="Tahoma" w:hAnsi="Tahoma" w:cs="Tahoma"/>
          <w:b/>
          <w:bCs/>
          <w:sz w:val="20"/>
          <w:szCs w:val="20"/>
        </w:rPr>
        <w:t>Public Sector Equality D</w:t>
      </w:r>
      <w:r w:rsidR="00681612" w:rsidRPr="00D948D3">
        <w:rPr>
          <w:rFonts w:ascii="Tahoma" w:hAnsi="Tahoma" w:cs="Tahoma"/>
          <w:b/>
          <w:bCs/>
          <w:sz w:val="20"/>
          <w:szCs w:val="20"/>
        </w:rPr>
        <w:t>uty</w:t>
      </w:r>
    </w:p>
    <w:p w:rsidR="00D948D3" w:rsidRPr="00D948D3" w:rsidRDefault="00D948D3" w:rsidP="00681612">
      <w:pPr>
        <w:spacing w:after="0"/>
        <w:rPr>
          <w:rFonts w:ascii="Tahoma" w:hAnsi="Tahoma" w:cs="Tahoma"/>
          <w:b/>
          <w:bCs/>
          <w:sz w:val="20"/>
          <w:szCs w:val="20"/>
        </w:rPr>
      </w:pPr>
    </w:p>
    <w:p w:rsidR="00681612" w:rsidRPr="00D948D3" w:rsidRDefault="00681612" w:rsidP="00681612">
      <w:pPr>
        <w:spacing w:after="0"/>
        <w:rPr>
          <w:rFonts w:ascii="Tahoma" w:hAnsi="Tahoma" w:cs="Tahoma"/>
          <w:sz w:val="20"/>
          <w:szCs w:val="20"/>
        </w:rPr>
      </w:pPr>
      <w:r w:rsidRPr="00D948D3">
        <w:rPr>
          <w:rFonts w:ascii="Tahoma" w:hAnsi="Tahoma" w:cs="Tahoma"/>
          <w:sz w:val="20"/>
          <w:szCs w:val="20"/>
        </w:rPr>
        <w:t>1.</w:t>
      </w:r>
      <w:r w:rsidR="00DE58C2">
        <w:rPr>
          <w:rFonts w:ascii="Tahoma" w:hAnsi="Tahoma" w:cs="Tahoma"/>
          <w:sz w:val="20"/>
          <w:szCs w:val="20"/>
        </w:rPr>
        <w:t xml:space="preserve"> </w:t>
      </w:r>
      <w:r w:rsidRPr="00D948D3">
        <w:rPr>
          <w:rFonts w:ascii="Tahoma" w:hAnsi="Tahoma" w:cs="Tahoma"/>
          <w:sz w:val="20"/>
          <w:szCs w:val="20"/>
        </w:rPr>
        <w:t xml:space="preserve">A public authority must, in the exercise of its functions, have due regard to the need to— </w:t>
      </w:r>
    </w:p>
    <w:p w:rsidR="00681612" w:rsidRPr="00D948D3" w:rsidRDefault="00681612" w:rsidP="00681612">
      <w:pPr>
        <w:pStyle w:val="ListParagraph"/>
        <w:numPr>
          <w:ilvl w:val="0"/>
          <w:numId w:val="2"/>
        </w:numPr>
        <w:spacing w:after="0"/>
        <w:rPr>
          <w:rFonts w:ascii="Tahoma" w:hAnsi="Tahoma" w:cs="Tahoma"/>
          <w:sz w:val="20"/>
          <w:szCs w:val="20"/>
        </w:rPr>
      </w:pPr>
      <w:r w:rsidRPr="00D948D3">
        <w:rPr>
          <w:rFonts w:ascii="Tahoma" w:hAnsi="Tahoma" w:cs="Tahoma"/>
          <w:sz w:val="20"/>
          <w:szCs w:val="20"/>
        </w:rPr>
        <w:t xml:space="preserve">eliminate discrimination, harassment, victimisation and any other conduct that is prohibited by or under this Act; </w:t>
      </w:r>
    </w:p>
    <w:p w:rsidR="00681612" w:rsidRPr="00D948D3" w:rsidRDefault="00681612" w:rsidP="00681612">
      <w:pPr>
        <w:pStyle w:val="ListParagraph"/>
        <w:numPr>
          <w:ilvl w:val="0"/>
          <w:numId w:val="2"/>
        </w:numPr>
        <w:spacing w:after="0"/>
        <w:rPr>
          <w:rFonts w:ascii="Tahoma" w:hAnsi="Tahoma" w:cs="Tahoma"/>
          <w:sz w:val="20"/>
          <w:szCs w:val="20"/>
        </w:rPr>
      </w:pPr>
      <w:r w:rsidRPr="00D948D3">
        <w:rPr>
          <w:rFonts w:ascii="Tahoma" w:hAnsi="Tahoma" w:cs="Tahoma"/>
          <w:sz w:val="20"/>
          <w:szCs w:val="20"/>
        </w:rPr>
        <w:t xml:space="preserve">advance equality of opportunity between persons who share a relevant protected characteristic and persons who do not share it; </w:t>
      </w:r>
    </w:p>
    <w:p w:rsidR="00681612" w:rsidRPr="00D948D3" w:rsidRDefault="00681612" w:rsidP="00681612">
      <w:pPr>
        <w:pStyle w:val="ListParagraph"/>
        <w:numPr>
          <w:ilvl w:val="0"/>
          <w:numId w:val="2"/>
        </w:numPr>
        <w:spacing w:after="0"/>
        <w:rPr>
          <w:rFonts w:ascii="Tahoma" w:hAnsi="Tahoma" w:cs="Tahoma"/>
          <w:sz w:val="20"/>
          <w:szCs w:val="20"/>
        </w:rPr>
      </w:pPr>
      <w:r w:rsidRPr="00D948D3">
        <w:rPr>
          <w:rFonts w:ascii="Tahoma" w:hAnsi="Tahoma" w:cs="Tahoma"/>
          <w:sz w:val="20"/>
          <w:szCs w:val="20"/>
        </w:rPr>
        <w:t xml:space="preserve">foster good relations between persons who share a relevant protected characteristic and persons who do not share it. </w:t>
      </w:r>
    </w:p>
    <w:p w:rsidR="00681612" w:rsidRPr="00D948D3" w:rsidRDefault="00681612" w:rsidP="00681612">
      <w:pPr>
        <w:spacing w:after="0"/>
        <w:rPr>
          <w:rFonts w:ascii="Tahoma" w:hAnsi="Tahoma" w:cs="Tahoma"/>
          <w:sz w:val="20"/>
          <w:szCs w:val="20"/>
        </w:rPr>
      </w:pPr>
      <w:r w:rsidRPr="00D948D3">
        <w:rPr>
          <w:rFonts w:ascii="Tahoma" w:hAnsi="Tahoma" w:cs="Tahoma"/>
          <w:sz w:val="20"/>
          <w:szCs w:val="20"/>
        </w:rPr>
        <w:t xml:space="preserve">2. A person who is not a public authority but who exercises public functions must, in the exercise of those functions, have due regard to the matters mentioned in subsection (1). </w:t>
      </w:r>
    </w:p>
    <w:p w:rsidR="00681612" w:rsidRPr="00D948D3" w:rsidRDefault="00681612" w:rsidP="00681612">
      <w:pPr>
        <w:spacing w:after="0"/>
        <w:rPr>
          <w:rFonts w:ascii="Tahoma" w:hAnsi="Tahoma" w:cs="Tahoma"/>
          <w:sz w:val="20"/>
          <w:szCs w:val="20"/>
        </w:rPr>
      </w:pPr>
      <w:r w:rsidRPr="00D948D3">
        <w:rPr>
          <w:rFonts w:ascii="Tahoma" w:hAnsi="Tahoma" w:cs="Tahoma"/>
          <w:sz w:val="20"/>
          <w:szCs w:val="20"/>
        </w:rPr>
        <w:t xml:space="preserve">3. Having due regard to the need to advance equality of opportunity between persons who share a relevant protected characteristic and persons who do not share it involves having due regard, in particular, to the need to— </w:t>
      </w:r>
    </w:p>
    <w:p w:rsidR="00681612" w:rsidRPr="00D948D3" w:rsidRDefault="00681612" w:rsidP="00681612">
      <w:pPr>
        <w:pStyle w:val="ListParagraph"/>
        <w:numPr>
          <w:ilvl w:val="0"/>
          <w:numId w:val="3"/>
        </w:numPr>
        <w:spacing w:after="0"/>
        <w:rPr>
          <w:rFonts w:ascii="Tahoma" w:hAnsi="Tahoma" w:cs="Tahoma"/>
          <w:sz w:val="20"/>
          <w:szCs w:val="20"/>
        </w:rPr>
      </w:pPr>
      <w:r w:rsidRPr="00D948D3">
        <w:rPr>
          <w:rFonts w:ascii="Tahoma" w:hAnsi="Tahoma" w:cs="Tahoma"/>
          <w:sz w:val="20"/>
          <w:szCs w:val="20"/>
        </w:rPr>
        <w:lastRenderedPageBreak/>
        <w:t xml:space="preserve">remove or minimise disadvantages suffered by persons who share a relevant protected characteristic that are connected to that characteristic; </w:t>
      </w:r>
    </w:p>
    <w:p w:rsidR="00681612" w:rsidRPr="00D948D3" w:rsidRDefault="00681612" w:rsidP="00681612">
      <w:pPr>
        <w:pStyle w:val="ListParagraph"/>
        <w:numPr>
          <w:ilvl w:val="0"/>
          <w:numId w:val="3"/>
        </w:numPr>
        <w:spacing w:after="0"/>
        <w:rPr>
          <w:rFonts w:ascii="Tahoma" w:hAnsi="Tahoma" w:cs="Tahoma"/>
          <w:sz w:val="20"/>
          <w:szCs w:val="20"/>
        </w:rPr>
      </w:pPr>
      <w:r w:rsidRPr="00D948D3">
        <w:rPr>
          <w:rFonts w:ascii="Tahoma" w:hAnsi="Tahoma" w:cs="Tahoma"/>
          <w:sz w:val="20"/>
          <w:szCs w:val="20"/>
        </w:rPr>
        <w:t xml:space="preserve">take steps to meet the needs of persons who share a relevant protected characteristic that are different from the needs of persons who do not share it; </w:t>
      </w:r>
    </w:p>
    <w:p w:rsidR="00681612" w:rsidRPr="00D948D3" w:rsidRDefault="00681612" w:rsidP="00681612">
      <w:pPr>
        <w:pStyle w:val="ListParagraph"/>
        <w:numPr>
          <w:ilvl w:val="0"/>
          <w:numId w:val="3"/>
        </w:numPr>
        <w:spacing w:after="0"/>
        <w:rPr>
          <w:rFonts w:ascii="Tahoma" w:hAnsi="Tahoma" w:cs="Tahoma"/>
          <w:sz w:val="20"/>
          <w:szCs w:val="20"/>
        </w:rPr>
      </w:pPr>
      <w:r w:rsidRPr="00D948D3">
        <w:rPr>
          <w:rFonts w:ascii="Tahoma" w:hAnsi="Tahoma" w:cs="Tahoma"/>
          <w:sz w:val="20"/>
          <w:szCs w:val="20"/>
        </w:rPr>
        <w:t xml:space="preserve">encourage persons who share a relevant protected characteristic to participate in public life or in any other activity in which participation by such persons is disproportionately low. </w:t>
      </w:r>
    </w:p>
    <w:p w:rsidR="00681612" w:rsidRPr="00D948D3" w:rsidRDefault="00681612" w:rsidP="00681612">
      <w:pPr>
        <w:spacing w:after="0"/>
        <w:rPr>
          <w:rFonts w:ascii="Tahoma" w:hAnsi="Tahoma" w:cs="Tahoma"/>
          <w:sz w:val="20"/>
          <w:szCs w:val="20"/>
        </w:rPr>
      </w:pPr>
      <w:r w:rsidRPr="00D948D3">
        <w:rPr>
          <w:rFonts w:ascii="Tahoma" w:hAnsi="Tahoma" w:cs="Tahoma"/>
          <w:sz w:val="20"/>
          <w:szCs w:val="20"/>
        </w:rPr>
        <w:t xml:space="preserve">4. The steps involved in meeting the needs of disabled persons that are different from the needs of persons who are not disabled include, in particular, steps to take account of disabled persons' disabilities. </w:t>
      </w:r>
    </w:p>
    <w:p w:rsidR="00681612" w:rsidRPr="00D948D3" w:rsidRDefault="00681612" w:rsidP="00681612">
      <w:pPr>
        <w:spacing w:after="0"/>
        <w:rPr>
          <w:rFonts w:ascii="Tahoma" w:hAnsi="Tahoma" w:cs="Tahoma"/>
          <w:sz w:val="20"/>
          <w:szCs w:val="20"/>
        </w:rPr>
      </w:pPr>
      <w:r w:rsidRPr="00D948D3">
        <w:rPr>
          <w:rFonts w:ascii="Tahoma" w:hAnsi="Tahoma" w:cs="Tahoma"/>
          <w:sz w:val="20"/>
          <w:szCs w:val="20"/>
        </w:rPr>
        <w:t xml:space="preserve">5. Having due regard to the need to foster good relations between persons who share a relevant protected characteristic and persons who do not share it involves having due regard, in particular, to the need to— </w:t>
      </w:r>
    </w:p>
    <w:p w:rsidR="00681612" w:rsidRPr="00D948D3" w:rsidRDefault="00681612" w:rsidP="00681612">
      <w:pPr>
        <w:pStyle w:val="ListParagraph"/>
        <w:numPr>
          <w:ilvl w:val="0"/>
          <w:numId w:val="4"/>
        </w:numPr>
        <w:spacing w:after="0"/>
        <w:rPr>
          <w:rFonts w:ascii="Tahoma" w:hAnsi="Tahoma" w:cs="Tahoma"/>
          <w:sz w:val="20"/>
          <w:szCs w:val="20"/>
        </w:rPr>
      </w:pPr>
      <w:r w:rsidRPr="00D948D3">
        <w:rPr>
          <w:rFonts w:ascii="Tahoma" w:hAnsi="Tahoma" w:cs="Tahoma"/>
          <w:sz w:val="20"/>
          <w:szCs w:val="20"/>
        </w:rPr>
        <w:t xml:space="preserve">tackle prejudice, and </w:t>
      </w:r>
    </w:p>
    <w:p w:rsidR="00681612" w:rsidRPr="00D948D3" w:rsidRDefault="00681612" w:rsidP="00681612">
      <w:pPr>
        <w:pStyle w:val="ListParagraph"/>
        <w:numPr>
          <w:ilvl w:val="0"/>
          <w:numId w:val="4"/>
        </w:numPr>
        <w:spacing w:after="0"/>
        <w:rPr>
          <w:rFonts w:ascii="Tahoma" w:hAnsi="Tahoma" w:cs="Tahoma"/>
          <w:sz w:val="20"/>
          <w:szCs w:val="20"/>
        </w:rPr>
      </w:pPr>
      <w:r w:rsidRPr="00D948D3">
        <w:rPr>
          <w:rFonts w:ascii="Tahoma" w:hAnsi="Tahoma" w:cs="Tahoma"/>
          <w:sz w:val="20"/>
          <w:szCs w:val="20"/>
        </w:rPr>
        <w:t xml:space="preserve">promote understanding. </w:t>
      </w:r>
    </w:p>
    <w:p w:rsidR="00681612" w:rsidRPr="00D948D3" w:rsidRDefault="00681612" w:rsidP="00681612">
      <w:pPr>
        <w:spacing w:after="0"/>
        <w:rPr>
          <w:rFonts w:ascii="Tahoma" w:hAnsi="Tahoma" w:cs="Tahoma"/>
          <w:sz w:val="20"/>
          <w:szCs w:val="20"/>
        </w:rPr>
      </w:pPr>
      <w:r w:rsidRPr="00D948D3">
        <w:rPr>
          <w:rFonts w:ascii="Tahoma" w:hAnsi="Tahoma" w:cs="Tahoma"/>
          <w:sz w:val="20"/>
          <w:szCs w:val="20"/>
        </w:rPr>
        <w:t xml:space="preserve">6. Compliance with the duties in this section may involve treating some persons more favourably than others; but that is not to be taken as permitting conduct that would otherwise be prohibited by or under this Act. </w:t>
      </w:r>
    </w:p>
    <w:p w:rsidR="00681612" w:rsidRPr="00D948D3" w:rsidRDefault="00681612" w:rsidP="00681612">
      <w:pPr>
        <w:spacing w:after="0"/>
        <w:rPr>
          <w:rFonts w:ascii="Tahoma" w:hAnsi="Tahoma" w:cs="Tahoma"/>
          <w:sz w:val="20"/>
          <w:szCs w:val="20"/>
        </w:rPr>
      </w:pPr>
      <w:r w:rsidRPr="00D948D3">
        <w:rPr>
          <w:rFonts w:ascii="Tahoma" w:hAnsi="Tahoma" w:cs="Tahoma"/>
          <w:sz w:val="20"/>
          <w:szCs w:val="20"/>
        </w:rPr>
        <w:t xml:space="preserve">7. The relevant protected characteristics are— </w:t>
      </w:r>
    </w:p>
    <w:p w:rsidR="00681612" w:rsidRPr="00D948D3" w:rsidRDefault="00681612" w:rsidP="00681612">
      <w:pPr>
        <w:numPr>
          <w:ilvl w:val="0"/>
          <w:numId w:val="1"/>
        </w:numPr>
        <w:spacing w:after="0"/>
        <w:rPr>
          <w:rFonts w:ascii="Tahoma" w:hAnsi="Tahoma" w:cs="Tahoma"/>
          <w:sz w:val="20"/>
          <w:szCs w:val="20"/>
        </w:rPr>
      </w:pPr>
      <w:r w:rsidRPr="00D948D3">
        <w:rPr>
          <w:rFonts w:ascii="Tahoma" w:hAnsi="Tahoma" w:cs="Tahoma"/>
          <w:sz w:val="20"/>
          <w:szCs w:val="20"/>
        </w:rPr>
        <w:t xml:space="preserve">age; </w:t>
      </w:r>
    </w:p>
    <w:p w:rsidR="00681612" w:rsidRPr="00D948D3" w:rsidRDefault="00681612" w:rsidP="00681612">
      <w:pPr>
        <w:numPr>
          <w:ilvl w:val="0"/>
          <w:numId w:val="1"/>
        </w:numPr>
        <w:spacing w:after="0"/>
        <w:rPr>
          <w:rFonts w:ascii="Tahoma" w:hAnsi="Tahoma" w:cs="Tahoma"/>
          <w:sz w:val="20"/>
          <w:szCs w:val="20"/>
        </w:rPr>
      </w:pPr>
      <w:r w:rsidRPr="00D948D3">
        <w:rPr>
          <w:rFonts w:ascii="Tahoma" w:hAnsi="Tahoma" w:cs="Tahoma"/>
          <w:sz w:val="20"/>
          <w:szCs w:val="20"/>
        </w:rPr>
        <w:t xml:space="preserve">disability; </w:t>
      </w:r>
    </w:p>
    <w:p w:rsidR="00681612" w:rsidRPr="00D948D3" w:rsidRDefault="00681612" w:rsidP="00681612">
      <w:pPr>
        <w:numPr>
          <w:ilvl w:val="0"/>
          <w:numId w:val="1"/>
        </w:numPr>
        <w:spacing w:after="0"/>
        <w:rPr>
          <w:rFonts w:ascii="Tahoma" w:hAnsi="Tahoma" w:cs="Tahoma"/>
          <w:sz w:val="20"/>
          <w:szCs w:val="20"/>
        </w:rPr>
      </w:pPr>
      <w:r w:rsidRPr="00D948D3">
        <w:rPr>
          <w:rFonts w:ascii="Tahoma" w:hAnsi="Tahoma" w:cs="Tahoma"/>
          <w:sz w:val="20"/>
          <w:szCs w:val="20"/>
        </w:rPr>
        <w:t xml:space="preserve">gender reassignment; </w:t>
      </w:r>
    </w:p>
    <w:p w:rsidR="00681612" w:rsidRPr="00D948D3" w:rsidRDefault="00681612" w:rsidP="00681612">
      <w:pPr>
        <w:numPr>
          <w:ilvl w:val="0"/>
          <w:numId w:val="1"/>
        </w:numPr>
        <w:spacing w:after="0"/>
        <w:rPr>
          <w:rFonts w:ascii="Tahoma" w:hAnsi="Tahoma" w:cs="Tahoma"/>
          <w:sz w:val="20"/>
          <w:szCs w:val="20"/>
        </w:rPr>
      </w:pPr>
      <w:r w:rsidRPr="00D948D3">
        <w:rPr>
          <w:rFonts w:ascii="Tahoma" w:hAnsi="Tahoma" w:cs="Tahoma"/>
          <w:sz w:val="20"/>
          <w:szCs w:val="20"/>
        </w:rPr>
        <w:t xml:space="preserve">pregnancy and maternity; </w:t>
      </w:r>
    </w:p>
    <w:p w:rsidR="00681612" w:rsidRPr="00D948D3" w:rsidRDefault="00681612" w:rsidP="00681612">
      <w:pPr>
        <w:numPr>
          <w:ilvl w:val="0"/>
          <w:numId w:val="1"/>
        </w:numPr>
        <w:spacing w:after="0"/>
        <w:rPr>
          <w:rFonts w:ascii="Tahoma" w:hAnsi="Tahoma" w:cs="Tahoma"/>
          <w:sz w:val="20"/>
          <w:szCs w:val="20"/>
        </w:rPr>
      </w:pPr>
      <w:r w:rsidRPr="00D948D3">
        <w:rPr>
          <w:rFonts w:ascii="Tahoma" w:hAnsi="Tahoma" w:cs="Tahoma"/>
          <w:sz w:val="20"/>
          <w:szCs w:val="20"/>
        </w:rPr>
        <w:t xml:space="preserve">race; </w:t>
      </w:r>
    </w:p>
    <w:p w:rsidR="00681612" w:rsidRPr="00D948D3" w:rsidRDefault="00681612" w:rsidP="00681612">
      <w:pPr>
        <w:numPr>
          <w:ilvl w:val="0"/>
          <w:numId w:val="1"/>
        </w:numPr>
        <w:spacing w:after="0"/>
        <w:rPr>
          <w:rFonts w:ascii="Tahoma" w:hAnsi="Tahoma" w:cs="Tahoma"/>
          <w:sz w:val="20"/>
          <w:szCs w:val="20"/>
        </w:rPr>
      </w:pPr>
      <w:r w:rsidRPr="00D948D3">
        <w:rPr>
          <w:rFonts w:ascii="Tahoma" w:hAnsi="Tahoma" w:cs="Tahoma"/>
          <w:sz w:val="20"/>
          <w:szCs w:val="20"/>
        </w:rPr>
        <w:t xml:space="preserve">religion or belief; </w:t>
      </w:r>
    </w:p>
    <w:p w:rsidR="00681612" w:rsidRPr="00D948D3" w:rsidRDefault="00681612" w:rsidP="00681612">
      <w:pPr>
        <w:numPr>
          <w:ilvl w:val="0"/>
          <w:numId w:val="1"/>
        </w:numPr>
        <w:spacing w:after="0"/>
        <w:rPr>
          <w:rFonts w:ascii="Tahoma" w:hAnsi="Tahoma" w:cs="Tahoma"/>
          <w:sz w:val="20"/>
          <w:szCs w:val="20"/>
        </w:rPr>
      </w:pPr>
      <w:r w:rsidRPr="00D948D3">
        <w:rPr>
          <w:rFonts w:ascii="Tahoma" w:hAnsi="Tahoma" w:cs="Tahoma"/>
          <w:sz w:val="20"/>
          <w:szCs w:val="20"/>
        </w:rPr>
        <w:t xml:space="preserve">sex; </w:t>
      </w:r>
    </w:p>
    <w:p w:rsidR="00681612" w:rsidRPr="00D948D3" w:rsidRDefault="00681612" w:rsidP="00681612">
      <w:pPr>
        <w:numPr>
          <w:ilvl w:val="0"/>
          <w:numId w:val="1"/>
        </w:numPr>
        <w:spacing w:after="0"/>
        <w:rPr>
          <w:rFonts w:ascii="Tahoma" w:hAnsi="Tahoma" w:cs="Tahoma"/>
          <w:sz w:val="20"/>
          <w:szCs w:val="20"/>
        </w:rPr>
      </w:pPr>
      <w:r w:rsidRPr="00D948D3">
        <w:rPr>
          <w:rFonts w:ascii="Tahoma" w:hAnsi="Tahoma" w:cs="Tahoma"/>
          <w:sz w:val="20"/>
          <w:szCs w:val="20"/>
        </w:rPr>
        <w:t xml:space="preserve">sexual orientation. </w:t>
      </w:r>
    </w:p>
    <w:p w:rsidR="00681612" w:rsidRPr="00D948D3" w:rsidRDefault="00681612" w:rsidP="00681612">
      <w:pPr>
        <w:spacing w:after="0"/>
        <w:rPr>
          <w:rFonts w:ascii="Tahoma" w:hAnsi="Tahoma" w:cs="Tahoma"/>
          <w:sz w:val="20"/>
          <w:szCs w:val="20"/>
        </w:rPr>
      </w:pPr>
      <w:r w:rsidRPr="00D948D3">
        <w:rPr>
          <w:rFonts w:ascii="Tahoma" w:hAnsi="Tahoma" w:cs="Tahoma"/>
          <w:sz w:val="20"/>
          <w:szCs w:val="20"/>
        </w:rPr>
        <w:t xml:space="preserve">8. A reference to conduct that is prohibited by or under this Act includes a reference to— </w:t>
      </w:r>
    </w:p>
    <w:p w:rsidR="00681612" w:rsidRPr="00D948D3" w:rsidRDefault="00681612" w:rsidP="00681612">
      <w:pPr>
        <w:pStyle w:val="ListParagraph"/>
        <w:numPr>
          <w:ilvl w:val="0"/>
          <w:numId w:val="5"/>
        </w:numPr>
        <w:spacing w:after="0"/>
        <w:rPr>
          <w:rFonts w:ascii="Tahoma" w:hAnsi="Tahoma" w:cs="Tahoma"/>
          <w:sz w:val="20"/>
          <w:szCs w:val="20"/>
        </w:rPr>
      </w:pPr>
      <w:r w:rsidRPr="00D948D3">
        <w:rPr>
          <w:rFonts w:ascii="Tahoma" w:hAnsi="Tahoma" w:cs="Tahoma"/>
          <w:sz w:val="20"/>
          <w:szCs w:val="20"/>
        </w:rPr>
        <w:t xml:space="preserve">a breach of an equality clause or rule; </w:t>
      </w:r>
    </w:p>
    <w:p w:rsidR="00681612" w:rsidRPr="00D948D3" w:rsidRDefault="00681612" w:rsidP="00681612">
      <w:pPr>
        <w:pStyle w:val="ListParagraph"/>
        <w:numPr>
          <w:ilvl w:val="0"/>
          <w:numId w:val="5"/>
        </w:numPr>
        <w:spacing w:after="0"/>
        <w:rPr>
          <w:rFonts w:ascii="Tahoma" w:hAnsi="Tahoma" w:cs="Tahoma"/>
          <w:sz w:val="20"/>
          <w:szCs w:val="20"/>
        </w:rPr>
      </w:pPr>
      <w:r w:rsidRPr="00D948D3">
        <w:rPr>
          <w:rFonts w:ascii="Tahoma" w:hAnsi="Tahoma" w:cs="Tahoma"/>
          <w:sz w:val="20"/>
          <w:szCs w:val="20"/>
        </w:rPr>
        <w:t xml:space="preserve">a breach of a non-discrimination rule. </w:t>
      </w:r>
    </w:p>
    <w:p w:rsidR="00681612" w:rsidRPr="00D948D3" w:rsidRDefault="00681612" w:rsidP="00681612">
      <w:pPr>
        <w:spacing w:after="0"/>
        <w:rPr>
          <w:rFonts w:ascii="Tahoma" w:hAnsi="Tahoma" w:cs="Tahoma"/>
          <w:sz w:val="20"/>
          <w:szCs w:val="20"/>
        </w:rPr>
      </w:pPr>
      <w:r w:rsidRPr="00D948D3">
        <w:rPr>
          <w:rFonts w:ascii="Tahoma" w:hAnsi="Tahoma" w:cs="Tahoma"/>
          <w:sz w:val="20"/>
          <w:szCs w:val="20"/>
        </w:rPr>
        <w:t>9. Schedule 18 (exceptions) has effect.</w:t>
      </w:r>
    </w:p>
    <w:p w:rsidR="00681612" w:rsidRPr="00D948D3" w:rsidRDefault="00681612" w:rsidP="009A6E37">
      <w:pPr>
        <w:rPr>
          <w:rFonts w:ascii="Tahoma" w:hAnsi="Tahoma" w:cs="Tahoma"/>
        </w:rPr>
      </w:pPr>
    </w:p>
    <w:sectPr w:rsidR="00681612" w:rsidRPr="00D948D3" w:rsidSect="00844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5E6"/>
    <w:multiLevelType w:val="hybridMultilevel"/>
    <w:tmpl w:val="D0C2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45DFE"/>
    <w:multiLevelType w:val="hybridMultilevel"/>
    <w:tmpl w:val="615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3471"/>
    <w:multiLevelType w:val="hybridMultilevel"/>
    <w:tmpl w:val="A46A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D46D4"/>
    <w:multiLevelType w:val="hybridMultilevel"/>
    <w:tmpl w:val="FEAE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91527"/>
    <w:multiLevelType w:val="hybridMultilevel"/>
    <w:tmpl w:val="6B02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A62DA"/>
    <w:multiLevelType w:val="hybridMultilevel"/>
    <w:tmpl w:val="0D10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C21D0"/>
    <w:multiLevelType w:val="hybridMultilevel"/>
    <w:tmpl w:val="E034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667DA"/>
    <w:multiLevelType w:val="hybridMultilevel"/>
    <w:tmpl w:val="CD1E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520AF"/>
    <w:multiLevelType w:val="multilevel"/>
    <w:tmpl w:val="22B6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A5E64"/>
    <w:multiLevelType w:val="hybridMultilevel"/>
    <w:tmpl w:val="E94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8474F"/>
    <w:multiLevelType w:val="hybridMultilevel"/>
    <w:tmpl w:val="D234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3769A"/>
    <w:multiLevelType w:val="hybridMultilevel"/>
    <w:tmpl w:val="AC1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351DF"/>
    <w:multiLevelType w:val="hybridMultilevel"/>
    <w:tmpl w:val="0BFAF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11"/>
  </w:num>
  <w:num w:numId="6">
    <w:abstractNumId w:val="0"/>
  </w:num>
  <w:num w:numId="7">
    <w:abstractNumId w:val="2"/>
  </w:num>
  <w:num w:numId="8">
    <w:abstractNumId w:val="1"/>
  </w:num>
  <w:num w:numId="9">
    <w:abstractNumId w:val="7"/>
  </w:num>
  <w:num w:numId="10">
    <w:abstractNumId w:val="1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37"/>
    <w:rsid w:val="00036C62"/>
    <w:rsid w:val="00045D20"/>
    <w:rsid w:val="000B6813"/>
    <w:rsid w:val="00155B93"/>
    <w:rsid w:val="00184E4B"/>
    <w:rsid w:val="003409FA"/>
    <w:rsid w:val="003B5D3C"/>
    <w:rsid w:val="0044219A"/>
    <w:rsid w:val="004456FE"/>
    <w:rsid w:val="004954BE"/>
    <w:rsid w:val="00611D99"/>
    <w:rsid w:val="00624C62"/>
    <w:rsid w:val="00630ACD"/>
    <w:rsid w:val="00681612"/>
    <w:rsid w:val="00756CBA"/>
    <w:rsid w:val="007E1862"/>
    <w:rsid w:val="00824597"/>
    <w:rsid w:val="00844E1B"/>
    <w:rsid w:val="009A6E37"/>
    <w:rsid w:val="009C5F2B"/>
    <w:rsid w:val="00AB6E05"/>
    <w:rsid w:val="00AC4D0A"/>
    <w:rsid w:val="00B165EB"/>
    <w:rsid w:val="00B21532"/>
    <w:rsid w:val="00C64680"/>
    <w:rsid w:val="00C92742"/>
    <w:rsid w:val="00D948D3"/>
    <w:rsid w:val="00DE58C2"/>
    <w:rsid w:val="00E04653"/>
    <w:rsid w:val="00F14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4FC5"/>
  <w15:chartTrackingRefBased/>
  <w15:docId w15:val="{63499399-A399-4E52-95B3-65073814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4B"/>
    <w:pPr>
      <w:ind w:left="720"/>
      <w:contextualSpacing/>
    </w:pPr>
  </w:style>
  <w:style w:type="table" w:styleId="TableGrid">
    <w:name w:val="Table Grid"/>
    <w:basedOn w:val="TableNormal"/>
    <w:uiPriority w:val="59"/>
    <w:rsid w:val="00624C6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3555">
      <w:bodyDiv w:val="1"/>
      <w:marLeft w:val="0"/>
      <w:marRight w:val="0"/>
      <w:marTop w:val="0"/>
      <w:marBottom w:val="0"/>
      <w:divBdr>
        <w:top w:val="none" w:sz="0" w:space="0" w:color="auto"/>
        <w:left w:val="none" w:sz="0" w:space="0" w:color="auto"/>
        <w:bottom w:val="none" w:sz="0" w:space="0" w:color="auto"/>
        <w:right w:val="none" w:sz="0" w:space="0" w:color="auto"/>
      </w:divBdr>
    </w:div>
    <w:div w:id="394284360">
      <w:bodyDiv w:val="1"/>
      <w:marLeft w:val="0"/>
      <w:marRight w:val="0"/>
      <w:marTop w:val="0"/>
      <w:marBottom w:val="0"/>
      <w:divBdr>
        <w:top w:val="none" w:sz="0" w:space="0" w:color="auto"/>
        <w:left w:val="none" w:sz="0" w:space="0" w:color="auto"/>
        <w:bottom w:val="none" w:sz="0" w:space="0" w:color="auto"/>
        <w:right w:val="none" w:sz="0" w:space="0" w:color="auto"/>
      </w:divBdr>
    </w:div>
    <w:div w:id="1234588382">
      <w:bodyDiv w:val="1"/>
      <w:marLeft w:val="0"/>
      <w:marRight w:val="0"/>
      <w:marTop w:val="0"/>
      <w:marBottom w:val="0"/>
      <w:divBdr>
        <w:top w:val="none" w:sz="0" w:space="0" w:color="auto"/>
        <w:left w:val="none" w:sz="0" w:space="0" w:color="auto"/>
        <w:bottom w:val="none" w:sz="0" w:space="0" w:color="auto"/>
        <w:right w:val="none" w:sz="0" w:space="0" w:color="auto"/>
      </w:divBdr>
    </w:div>
    <w:div w:id="12355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Tomlinson</dc:creator>
  <cp:keywords/>
  <dc:description/>
  <cp:lastModifiedBy>Shiela Bano</cp:lastModifiedBy>
  <cp:revision>2</cp:revision>
  <dcterms:created xsi:type="dcterms:W3CDTF">2022-03-14T10:14:00Z</dcterms:created>
  <dcterms:modified xsi:type="dcterms:W3CDTF">2022-03-14T10:14:00Z</dcterms:modified>
</cp:coreProperties>
</file>