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Lidget Green Primary School </w:t>
      </w:r>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funding (and recovery premium for 2023 to 2024)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Lidget Green Primary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rtl w:val="0"/>
              </w:rPr>
              <w:t xml:space="preserve">553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1</w:t>
            </w:r>
            <w:r w:rsidDel="00000000" w:rsidR="00000000" w:rsidRPr="00000000">
              <w:rPr>
                <w:rFonts w:ascii="Arial" w:cs="Arial" w:eastAsia="Arial" w:hAnsi="Arial"/>
                <w:rtl w:val="0"/>
              </w:rPr>
              <w:t xml:space="preserve">74</w:t>
            </w: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      </w:t>
            </w:r>
            <w:r w:rsidDel="00000000" w:rsidR="00000000" w:rsidRPr="00000000">
              <w:rPr>
                <w:rFonts w:ascii="Arial" w:cs="Arial" w:eastAsia="Arial" w:hAnsi="Arial"/>
                <w:rtl w:val="0"/>
              </w:rPr>
              <w:t xml:space="preserve">(31.5%)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rtl w:val="0"/>
              </w:rPr>
              <w:t xml:space="preserve">2023</w:t>
            </w: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-2024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Fonts w:ascii="Arial" w:cs="Arial" w:eastAsia="Arial" w:hAnsi="Arial"/>
                <w:rtl w:val="0"/>
              </w:rPr>
              <w:t xml:space="preserve">2024-2025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Fonts w:ascii="Arial" w:cs="Arial" w:eastAsia="Arial" w:hAnsi="Arial"/>
                <w:rtl w:val="0"/>
              </w:rPr>
              <w:t xml:space="preserve">2025-2026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December 20</w:t>
            </w:r>
            <w:r w:rsidDel="00000000" w:rsidR="00000000" w:rsidRPr="00000000">
              <w:rPr>
                <w:rFonts w:ascii="Arial" w:cs="Arial" w:eastAsia="Arial" w:hAnsi="Arial"/>
                <w:sz w:val="24"/>
                <w:szCs w:val="24"/>
                <w:rtl w:val="0"/>
              </w:rPr>
              <w:t xml:space="preserve">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rtl w:val="0"/>
              </w:rPr>
              <w:t xml:space="preserve">December 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rtl w:val="0"/>
              </w:rPr>
              <w:t xml:space="preserve">Louise Woffendin </w:t>
            </w:r>
            <w:r w:rsidDel="00000000" w:rsidR="00000000" w:rsidRPr="00000000">
              <w:rPr>
                <w:rFonts w:ascii="Arial" w:cs="Arial" w:eastAsia="Arial" w:hAnsi="Arial"/>
                <w:i w:val="0"/>
                <w:smallCaps w:val="0"/>
                <w:strike w:val="0"/>
                <w:color w:val="0d0d0d"/>
                <w:sz w:val="24"/>
                <w:szCs w:val="24"/>
                <w:u w:val="none"/>
                <w:shd w:fill="auto" w:val="clear"/>
                <w:vertAlign w:val="baseline"/>
                <w:rtl w:val="0"/>
              </w:rPr>
              <w:t xml:space="preserve">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strategic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shd w:fill="auto" w:val="clear"/>
                <w:vertAlign w:val="baseline"/>
              </w:rPr>
            </w:pPr>
            <w:r w:rsidDel="00000000" w:rsidR="00000000" w:rsidRPr="00000000">
              <w:rPr>
                <w:rFonts w:ascii="Arial" w:cs="Arial" w:eastAsia="Arial" w:hAnsi="Arial"/>
                <w:rtl w:val="0"/>
              </w:rPr>
              <w:t xml:space="preserve">Louise Woffendin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24"/>
                <w:szCs w:val="24"/>
                <w:u w:val="none"/>
                <w:vertAlign w:val="baseline"/>
              </w:rPr>
            </w:pPr>
            <w:r w:rsidDel="00000000" w:rsidR="00000000" w:rsidRPr="00000000">
              <w:rPr>
                <w:rFonts w:ascii="Arial" w:cs="Arial" w:eastAsia="Arial" w:hAnsi="Arial"/>
                <w:i w:val="0"/>
                <w:smallCaps w:val="0"/>
                <w:strike w:val="0"/>
                <w:color w:val="0d0d0d"/>
                <w:sz w:val="24"/>
                <w:szCs w:val="24"/>
                <w:u w:val="none"/>
                <w:vertAlign w:val="baseline"/>
                <w:rtl w:val="0"/>
              </w:rPr>
              <w:t xml:space="preserve">Dierdre Bailey</w:t>
            </w:r>
          </w:p>
        </w:tc>
      </w:tr>
    </w:tbl>
    <w:p w:rsidR="00000000" w:rsidDel="00000000" w:rsidP="00000000" w:rsidRDefault="00000000" w:rsidRPr="00000000" w14:paraId="0000001B">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240,075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Fonts w:ascii="Arial" w:cs="Arial" w:eastAsia="Arial" w:hAnsi="Arial"/>
                <w:b w:val="0"/>
                <w:i w:val="0"/>
                <w:smallCaps w:val="0"/>
                <w:strike w:val="0"/>
                <w:color w:val="0d0d0d"/>
                <w:sz w:val="24"/>
                <w:szCs w:val="24"/>
                <w:u w:val="none"/>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Fonts w:ascii="Arial" w:cs="Arial" w:eastAsia="Arial" w:hAnsi="Arial"/>
                <w:b w:val="0"/>
                <w:i w:val="0"/>
                <w:smallCaps w:val="0"/>
                <w:strike w:val="0"/>
                <w:color w:val="0d0d0d"/>
                <w:sz w:val="24"/>
                <w:szCs w:val="24"/>
                <w:u w:val="none"/>
                <w:vertAlign w:val="baseline"/>
                <w:rtl w:val="0"/>
              </w:rPr>
              <w:t xml:space="preserve">£ 24,505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Fonts w:ascii="Arial" w:cs="Arial" w:eastAsia="Arial" w:hAnsi="Arial"/>
                <w:b w:val="0"/>
                <w:i w:val="0"/>
                <w:smallCaps w:val="0"/>
                <w:strike w:val="0"/>
                <w:color w:val="0d0d0d"/>
                <w:sz w:val="24"/>
                <w:szCs w:val="24"/>
                <w:u w:val="none"/>
                <w:vertAlign w:val="baseline"/>
                <w:rtl w:val="0"/>
              </w:rPr>
              <w:t xml:space="preserve">£ </w:t>
            </w:r>
            <w:r w:rsidDel="00000000" w:rsidR="00000000" w:rsidRPr="00000000">
              <w:rPr>
                <w:rFonts w:ascii="Arial" w:cs="Arial" w:eastAsia="Arial" w:hAnsi="Arial"/>
                <w:sz w:val="24"/>
                <w:szCs w:val="24"/>
                <w:rtl w:val="0"/>
              </w:rPr>
              <w:t xml:space="preserve">264,580</w:t>
            </w:r>
            <w:r w:rsidDel="00000000" w:rsidR="00000000" w:rsidRPr="00000000">
              <w:rPr>
                <w:rtl w:val="0"/>
              </w:rPr>
            </w:r>
          </w:p>
        </w:tc>
      </w:tr>
    </w:tbl>
    <w:p w:rsidR="00000000" w:rsidDel="00000000" w:rsidP="00000000" w:rsidRDefault="00000000" w:rsidRPr="00000000" w14:paraId="00000027">
      <w:pPr>
        <w:pStyle w:val="Heading1"/>
        <w:rPr/>
      </w:pPr>
      <w:r w:rsidDel="00000000" w:rsidR="00000000" w:rsidRPr="00000000">
        <w:rPr>
          <w:rtl w:val="0"/>
        </w:rPr>
        <w:t xml:space="preserve">Part A: Pupil premium strategy plan</w:t>
      </w:r>
    </w:p>
    <w:p w:rsidR="00000000" w:rsidDel="00000000" w:rsidP="00000000" w:rsidRDefault="00000000" w:rsidRPr="00000000" w14:paraId="00000028">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widowControl w:val="0"/>
              <w:numPr>
                <w:ilvl w:val="0"/>
                <w:numId w:val="2"/>
              </w:numPr>
              <w:spacing w:after="0" w:line="277.01059341430664" w:lineRule="auto"/>
              <w:ind w:left="720" w:right="319.59228515625" w:hanging="360"/>
              <w:rPr>
                <w:color w:val="000000"/>
                <w:sz w:val="22"/>
                <w:szCs w:val="22"/>
              </w:rPr>
            </w:pPr>
            <w:r w:rsidDel="00000000" w:rsidR="00000000" w:rsidRPr="00000000">
              <w:rPr>
                <w:color w:val="000000"/>
                <w:sz w:val="22"/>
                <w:szCs w:val="22"/>
                <w:rtl w:val="0"/>
              </w:rPr>
              <w:t xml:space="preserve">At Lidget Green Primary School, we have high aspirations and ambitions for our children and we believe that all learners should be able to  reach their full potential.  </w:t>
            </w:r>
          </w:p>
          <w:p w:rsidR="00000000" w:rsidDel="00000000" w:rsidP="00000000" w:rsidRDefault="00000000" w:rsidRPr="00000000" w14:paraId="0000002A">
            <w:pPr>
              <w:widowControl w:val="0"/>
              <w:numPr>
                <w:ilvl w:val="0"/>
                <w:numId w:val="2"/>
              </w:numPr>
              <w:spacing w:after="0" w:before="0" w:line="275.94523429870605" w:lineRule="auto"/>
              <w:ind w:left="720" w:right="215.699462890625" w:hanging="360"/>
              <w:rPr>
                <w:color w:val="000000"/>
                <w:sz w:val="22"/>
                <w:szCs w:val="22"/>
              </w:rPr>
            </w:pPr>
            <w:r w:rsidDel="00000000" w:rsidR="00000000" w:rsidRPr="00000000">
              <w:rPr>
                <w:color w:val="000000"/>
                <w:sz w:val="22"/>
                <w:szCs w:val="22"/>
                <w:rtl w:val="0"/>
              </w:rPr>
              <w:t xml:space="preserve">We strongly believe that reaching your potential is not about where you come from, but instead, about developing the necessary skills and values required to succeed in life. </w:t>
            </w:r>
          </w:p>
          <w:p w:rsidR="00000000" w:rsidDel="00000000" w:rsidP="00000000" w:rsidRDefault="00000000" w:rsidRPr="00000000" w14:paraId="0000002B">
            <w:pPr>
              <w:widowControl w:val="0"/>
              <w:numPr>
                <w:ilvl w:val="0"/>
                <w:numId w:val="2"/>
              </w:numPr>
              <w:spacing w:after="0" w:before="0" w:line="276.29942893981934" w:lineRule="auto"/>
              <w:ind w:left="720" w:right="633.1805419921875" w:hanging="360"/>
              <w:rPr>
                <w:color w:val="000000"/>
                <w:sz w:val="22"/>
                <w:szCs w:val="22"/>
              </w:rPr>
            </w:pPr>
            <w:r w:rsidDel="00000000" w:rsidR="00000000" w:rsidRPr="00000000">
              <w:rPr>
                <w:color w:val="000000"/>
                <w:sz w:val="22"/>
                <w:szCs w:val="22"/>
                <w:rtl w:val="0"/>
              </w:rPr>
              <w:t xml:space="preserve">Our pupils in receipt of the Pupil Premium Funding face specific barriers to  reaching their full potential. At Lidget Green Primary School, we are  determined to provide the support and guidance they need to help them  overcome these barriers. </w:t>
            </w:r>
          </w:p>
          <w:p w:rsidR="00000000" w:rsidDel="00000000" w:rsidP="00000000" w:rsidRDefault="00000000" w:rsidRPr="00000000" w14:paraId="0000002C">
            <w:pPr>
              <w:widowControl w:val="0"/>
              <w:numPr>
                <w:ilvl w:val="0"/>
                <w:numId w:val="2"/>
              </w:numPr>
              <w:spacing w:after="0" w:before="0" w:line="277.0093059539795" w:lineRule="auto"/>
              <w:ind w:left="720" w:right="418.023681640625" w:hanging="360"/>
              <w:rPr>
                <w:color w:val="000000"/>
                <w:sz w:val="22"/>
                <w:szCs w:val="22"/>
              </w:rPr>
            </w:pPr>
            <w:r w:rsidDel="00000000" w:rsidR="00000000" w:rsidRPr="00000000">
              <w:rPr>
                <w:color w:val="000000"/>
                <w:sz w:val="22"/>
                <w:szCs w:val="22"/>
                <w:rtl w:val="0"/>
              </w:rPr>
              <w:t xml:space="preserve">In addition to this, we aim to provide them with access to a variety of exciting  opportunities and a rich and varied curriculum.</w:t>
            </w:r>
          </w:p>
          <w:p w:rsidR="00000000" w:rsidDel="00000000" w:rsidP="00000000" w:rsidRDefault="00000000" w:rsidRPr="00000000" w14:paraId="0000002D">
            <w:pPr>
              <w:widowControl w:val="0"/>
              <w:spacing w:after="0" w:before="29.566650390625" w:line="277.0093059539795" w:lineRule="auto"/>
              <w:ind w:left="720" w:right="418.023681640625" w:firstLine="0"/>
              <w:rPr>
                <w:color w:val="000000"/>
                <w:sz w:val="22"/>
                <w:szCs w:val="22"/>
              </w:rPr>
            </w:pPr>
            <w:r w:rsidDel="00000000" w:rsidR="00000000" w:rsidRPr="00000000">
              <w:rPr>
                <w:rtl w:val="0"/>
              </w:rPr>
            </w:r>
          </w:p>
          <w:p w:rsidR="00000000" w:rsidDel="00000000" w:rsidP="00000000" w:rsidRDefault="00000000" w:rsidRPr="00000000" w14:paraId="0000002E">
            <w:pPr>
              <w:rPr>
                <w:color w:val="000000"/>
                <w:sz w:val="22"/>
                <w:szCs w:val="22"/>
              </w:rPr>
            </w:pPr>
            <w:r w:rsidDel="00000000" w:rsidR="00000000" w:rsidRPr="00000000">
              <w:rPr>
                <w:color w:val="000000"/>
                <w:sz w:val="22"/>
                <w:szCs w:val="22"/>
                <w:rtl w:val="0"/>
              </w:rPr>
              <w:t xml:space="preserve">Our ultimate objectives are: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84"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narrow the attainment gap between disadvantaged and non-disadvantaged pupils.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84"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disadvantaged pupils in school to make or exceed nationally expected progress rates.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84"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color w:val="000000"/>
                <w:sz w:val="22"/>
                <w:szCs w:val="22"/>
                <w:rtl w:val="0"/>
              </w:rPr>
              <w:t xml:space="preserve">provide a whole school approach to support vulnerable pupils' and their families emotional and mental health.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84"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000000"/>
                <w:sz w:val="22"/>
                <w:szCs w:val="22"/>
                <w:rtl w:val="0"/>
              </w:rPr>
              <w:t xml:space="preserve">To enrich pupils' life experiences and opportunities by providing a bespoke, inclusive curriculum which meets the needs of all pupils. </w:t>
            </w:r>
            <w:r w:rsidDel="00000000" w:rsidR="00000000" w:rsidRPr="00000000">
              <w:rPr>
                <w:rtl w:val="0"/>
              </w:rPr>
            </w:r>
          </w:p>
          <w:p w:rsidR="00000000" w:rsidDel="00000000" w:rsidP="00000000" w:rsidRDefault="00000000" w:rsidRPr="00000000" w14:paraId="00000033">
            <w:pPr>
              <w:rPr>
                <w:color w:val="000000"/>
                <w:sz w:val="22"/>
                <w:szCs w:val="22"/>
              </w:rPr>
            </w:pPr>
            <w:r w:rsidDel="00000000" w:rsidR="00000000" w:rsidRPr="00000000">
              <w:rPr>
                <w:color w:val="000000"/>
                <w:sz w:val="22"/>
                <w:szCs w:val="22"/>
                <w:rtl w:val="0"/>
              </w:rPr>
              <w:t xml:space="preserve">The key principles of our pupil premium strategy is to promote inclusive practice throughout school, to correctly identify barriers to learning for pupils and to use school based solutions to remove those barriers.</w:t>
            </w:r>
          </w:p>
        </w:tc>
      </w:tr>
    </w:tbl>
    <w:p w:rsidR="00000000" w:rsidDel="00000000" w:rsidP="00000000" w:rsidRDefault="00000000" w:rsidRPr="00000000" w14:paraId="00000034">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5">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Layout w:type="fixed"/>
        <w:tblLook w:val="0400"/>
      </w:tblPr>
      <w:tblGrid>
        <w:gridCol w:w="1560"/>
        <w:gridCol w:w="7920"/>
        <w:tblGridChange w:id="0">
          <w:tblGrid>
            <w:gridCol w:w="1560"/>
            <w:gridCol w:w="79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EYFS and KS1 disadvantaged pupils achieve significantly below the national average in reading,writing and maths.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i w:val="0"/>
                <w:smallCaps w:val="0"/>
                <w:strike w:val="0"/>
                <w:color w:val="0d0d0d"/>
                <w:sz w:val="18"/>
                <w:szCs w:val="18"/>
                <w:u w:val="none"/>
                <w:shd w:fill="auto" w:val="clear"/>
                <w:vertAlign w:val="baseline"/>
              </w:rPr>
            </w:pPr>
            <w:r w:rsidDel="00000000" w:rsidR="00000000" w:rsidRPr="00000000">
              <w:rPr>
                <w:rFonts w:ascii="Arial" w:cs="Arial" w:eastAsia="Arial" w:hAnsi="Arial"/>
                <w:sz w:val="16.715900421142578"/>
                <w:szCs w:val="16.715900421142578"/>
                <w:rtl w:val="0"/>
              </w:rPr>
              <w:t xml:space="preserve">Pupils and their families have social &amp; emotional difficulties, including  medical and mental health issues and often have lower aspirations. </w:t>
            </w:r>
            <w:r w:rsidDel="00000000" w:rsidR="00000000" w:rsidRPr="00000000">
              <w:rPr>
                <w:rtl w:val="0"/>
              </w:rPr>
            </w:r>
          </w:p>
        </w:tc>
      </w:tr>
      <w:tr>
        <w:trPr>
          <w:cantSplit w:val="0"/>
          <w:trHeight w:val="11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6.715900421142578"/>
                <w:szCs w:val="16.715900421142578"/>
                <w:rtl w:val="0"/>
              </w:rPr>
              <w:t xml:space="preserve">Pupil Premium pupils have lower attendance and are more persistently absent from school than Non-Pupil Premium pupils. Currently disadvantaged pupil’s overall attendance is 91.9% compared with 95% non- disadvantaged pupils. PA of disadvantaged pupils is 29.2% compared to non-disadvantaged pupils which is 15.7%. Poor punctuality is an additional barrier.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mallCaps w:val="0"/>
                <w:strike w:val="0"/>
                <w:color w:val="0d0d0d"/>
                <w:sz w:val="20"/>
                <w:szCs w:val="20"/>
                <w:u w:val="none"/>
                <w:shd w:fill="auto" w:val="clear"/>
                <w:vertAlign w:val="baseline"/>
              </w:rPr>
            </w:pPr>
            <w:r w:rsidDel="00000000" w:rsidR="00000000" w:rsidRPr="00000000">
              <w:rPr>
                <w:rFonts w:ascii="Arial" w:cs="Arial" w:eastAsia="Arial" w:hAnsi="Arial"/>
                <w:smallCaps w:val="0"/>
                <w:strike w:val="0"/>
                <w:color w:val="0d0d0d"/>
                <w:sz w:val="20"/>
                <w:szCs w:val="20"/>
                <w:u w:val="none"/>
                <w:shd w:fill="auto" w:val="clear"/>
                <w:vertAlign w:val="baseline"/>
                <w:rtl w:val="0"/>
              </w:rPr>
              <w:t xml:space="preserve">Lack of cultural capital and wider experiences outside of the home impending ability to contextualise learning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i w:val="0"/>
                <w:smallCaps w:val="0"/>
                <w:strike w:val="0"/>
                <w:color w:val="0d0d0d"/>
                <w:sz w:val="18"/>
                <w:szCs w:val="18"/>
                <w:u w:val="none"/>
                <w:shd w:fill="auto" w:val="clear"/>
                <w:vertAlign w:val="baseline"/>
              </w:rPr>
            </w:pPr>
            <w:r w:rsidDel="00000000" w:rsidR="00000000" w:rsidRPr="00000000">
              <w:rPr>
                <w:rFonts w:ascii="Arial" w:cs="Arial" w:eastAsia="Arial" w:hAnsi="Arial"/>
                <w:sz w:val="18"/>
                <w:szCs w:val="18"/>
                <w:rtl w:val="0"/>
              </w:rPr>
              <w:t xml:space="preserve">Poor language skills on entry to school. </w:t>
            </w:r>
            <w:r w:rsidDel="00000000" w:rsidR="00000000" w:rsidRPr="00000000">
              <w:rPr>
                <w:rtl w:val="0"/>
              </w:rPr>
            </w:r>
          </w:p>
        </w:tc>
      </w:tr>
    </w:tbl>
    <w:p w:rsidR="00000000" w:rsidDel="00000000" w:rsidP="00000000" w:rsidRDefault="00000000" w:rsidRPr="00000000" w14:paraId="00000042">
      <w:pPr>
        <w:pStyle w:val="Heading2"/>
        <w:spacing w:before="600" w:lineRule="auto"/>
        <w:rPr/>
      </w:pPr>
      <w:bookmarkStart w:colFirst="0" w:colLast="0" w:name="_heading=h.1fob9te" w:id="2"/>
      <w:bookmarkEnd w:id="2"/>
      <w:r w:rsidDel="00000000" w:rsidR="00000000" w:rsidRPr="00000000">
        <w:rPr>
          <w:rtl w:val="0"/>
        </w:rPr>
        <w:t xml:space="preserve">Intended outcomes </w:t>
      </w:r>
    </w:p>
    <w:p w:rsidR="00000000" w:rsidDel="00000000" w:rsidP="00000000" w:rsidRDefault="00000000" w:rsidRPr="00000000" w14:paraId="00000043">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510.0" w:type="dxa"/>
        <w:jc w:val="left"/>
        <w:tblLayout w:type="fixed"/>
        <w:tblLook w:val="0400"/>
      </w:tblPr>
      <w:tblGrid>
        <w:gridCol w:w="4830"/>
        <w:gridCol w:w="4680"/>
        <w:tblGridChange w:id="0">
          <w:tblGrid>
            <w:gridCol w:w="4830"/>
            <w:gridCol w:w="4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Disadvantaged pupils in EYFS, KS1 and Year 3</w:t>
            </w:r>
          </w:p>
          <w:p w:rsidR="00000000" w:rsidDel="00000000" w:rsidP="00000000" w:rsidRDefault="00000000" w:rsidRPr="00000000" w14:paraId="0000004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will make accelerated progress and ‘catch up’ or</w:t>
            </w:r>
          </w:p>
          <w:p w:rsidR="00000000" w:rsidDel="00000000" w:rsidP="00000000" w:rsidRDefault="00000000" w:rsidRPr="00000000" w14:paraId="00000048">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exceed prior attainment standards. Children who</w:t>
            </w:r>
          </w:p>
          <w:p w:rsidR="00000000" w:rsidDel="00000000" w:rsidP="00000000" w:rsidRDefault="00000000" w:rsidRPr="00000000" w14:paraId="00000049">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have fallen behind receive targeted high-quality</w:t>
            </w:r>
          </w:p>
          <w:p w:rsidR="00000000" w:rsidDel="00000000" w:rsidP="00000000" w:rsidRDefault="00000000" w:rsidRPr="00000000" w14:paraId="0000004A">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Summer data will show that between 95-</w:t>
            </w:r>
          </w:p>
          <w:p w:rsidR="00000000" w:rsidDel="00000000" w:rsidP="00000000" w:rsidRDefault="00000000" w:rsidRPr="00000000" w14:paraId="0000004C">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100% pupils will have made at least expected progress from the previous summer.</w:t>
            </w:r>
          </w:p>
          <w:p w:rsidR="00000000" w:rsidDel="00000000" w:rsidP="00000000" w:rsidRDefault="00000000" w:rsidRPr="00000000" w14:paraId="0000004D">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 KS1, the gap in attainment in reading, writing and maths between disadvantaged and non-disadvantaged pupils will decrease. .</w:t>
            </w:r>
          </w:p>
          <w:p w:rsidR="00000000" w:rsidDel="00000000" w:rsidP="00000000" w:rsidRDefault="00000000" w:rsidRPr="00000000" w14:paraId="0000004E">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End of summer data will also show that 10-</w:t>
            </w:r>
          </w:p>
          <w:p w:rsidR="00000000" w:rsidDel="00000000" w:rsidP="00000000" w:rsidRDefault="00000000" w:rsidRPr="00000000" w14:paraId="0000004F">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20% of disadvantaged pupils will have made accelerated progress.</w:t>
            </w:r>
          </w:p>
          <w:p w:rsidR="00000000" w:rsidDel="00000000" w:rsidP="00000000" w:rsidRDefault="00000000" w:rsidRPr="00000000" w14:paraId="00000050">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Analysis of interventions will</w:t>
            </w:r>
          </w:p>
          <w:p w:rsidR="00000000" w:rsidDel="00000000" w:rsidP="00000000" w:rsidRDefault="00000000" w:rsidRPr="00000000" w14:paraId="0000005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show that they have had a positive impact</w:t>
            </w:r>
          </w:p>
          <w:p w:rsidR="00000000" w:rsidDel="00000000" w:rsidP="00000000" w:rsidRDefault="00000000" w:rsidRPr="00000000" w14:paraId="0000005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 disadvantaged pupil’s learning and this</w:t>
            </w:r>
          </w:p>
          <w:p w:rsidR="00000000" w:rsidDel="00000000" w:rsidP="00000000" w:rsidRDefault="00000000" w:rsidRPr="00000000" w14:paraId="0000005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has accelerated their learning.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tc>
      </w:tr>
      <w:tr>
        <w:trPr>
          <w:cantSplit w:val="0"/>
          <w:trHeight w:val="4026.6503906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Disadvantaged pupils in KS2 continue to do as</w:t>
            </w:r>
          </w:p>
          <w:p w:rsidR="00000000" w:rsidDel="00000000" w:rsidP="00000000" w:rsidRDefault="00000000" w:rsidRPr="00000000" w14:paraId="0000005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well as if not better than non-pupil premium</w:t>
            </w:r>
          </w:p>
          <w:p w:rsidR="00000000" w:rsidDel="00000000" w:rsidP="00000000" w:rsidRDefault="00000000" w:rsidRPr="00000000" w14:paraId="0000005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and they will make accelerated rates of</w:t>
            </w:r>
          </w:p>
          <w:p w:rsidR="00000000" w:rsidDel="00000000" w:rsidP="00000000" w:rsidRDefault="00000000" w:rsidRPr="00000000" w14:paraId="00000058">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Summer data will show that between 95-</w:t>
            </w:r>
          </w:p>
          <w:p w:rsidR="00000000" w:rsidDel="00000000" w:rsidP="00000000" w:rsidRDefault="00000000" w:rsidRPr="00000000" w14:paraId="0000005A">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100% pupils will have made at least</w:t>
            </w:r>
          </w:p>
          <w:p w:rsidR="00000000" w:rsidDel="00000000" w:rsidP="00000000" w:rsidRDefault="00000000" w:rsidRPr="00000000" w14:paraId="0000005B">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expected progress from the previous</w:t>
            </w:r>
          </w:p>
          <w:p w:rsidR="00000000" w:rsidDel="00000000" w:rsidP="00000000" w:rsidRDefault="00000000" w:rsidRPr="00000000" w14:paraId="0000005C">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summer.</w:t>
            </w:r>
          </w:p>
          <w:p w:rsidR="00000000" w:rsidDel="00000000" w:rsidP="00000000" w:rsidRDefault="00000000" w:rsidRPr="00000000" w14:paraId="0000005D">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pupils at the end of KS2 will</w:t>
            </w:r>
          </w:p>
          <w:p w:rsidR="00000000" w:rsidDel="00000000" w:rsidP="00000000" w:rsidRDefault="00000000" w:rsidRPr="00000000" w14:paraId="0000005E">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continue to make better progress than non-</w:t>
            </w:r>
          </w:p>
          <w:p w:rsidR="00000000" w:rsidDel="00000000" w:rsidP="00000000" w:rsidRDefault="00000000" w:rsidRPr="00000000" w14:paraId="0000005F">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pupils or at least as good as.</w:t>
            </w:r>
          </w:p>
          <w:p w:rsidR="00000000" w:rsidDel="00000000" w:rsidP="00000000" w:rsidRDefault="00000000" w:rsidRPr="00000000" w14:paraId="00000060">
            <w:pPr>
              <w:spacing w:after="60" w:before="60" w:line="240" w:lineRule="auto"/>
              <w:ind w:left="57" w:right="5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Summer data will also show that 10-20% of</w:t>
            </w:r>
          </w:p>
          <w:p w:rsidR="00000000" w:rsidDel="00000000" w:rsidP="00000000" w:rsidRDefault="00000000" w:rsidRPr="00000000" w14:paraId="0000006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disadvantaged pupils will have made</w:t>
            </w:r>
          </w:p>
          <w:p w:rsidR="00000000" w:rsidDel="00000000" w:rsidP="00000000" w:rsidRDefault="00000000" w:rsidRPr="00000000" w14:paraId="0000006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accelerated progress.</w:t>
            </w:r>
          </w:p>
          <w:p w:rsidR="00000000" w:rsidDel="00000000" w:rsidP="00000000" w:rsidRDefault="00000000" w:rsidRPr="00000000" w14:paraId="00000064">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Analysis of interventions and ‘catch up’ will</w:t>
            </w:r>
          </w:p>
          <w:p w:rsidR="00000000" w:rsidDel="00000000" w:rsidP="00000000" w:rsidRDefault="00000000" w:rsidRPr="00000000" w14:paraId="00000065">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show that they have had a positive impact</w:t>
            </w:r>
          </w:p>
          <w:p w:rsidR="00000000" w:rsidDel="00000000" w:rsidP="00000000" w:rsidRDefault="00000000" w:rsidRPr="00000000" w14:paraId="0000006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 disadvantaged pupil’s learning and this</w:t>
            </w:r>
          </w:p>
          <w:p w:rsidR="00000000" w:rsidDel="00000000" w:rsidP="00000000" w:rsidRDefault="00000000" w:rsidRPr="00000000" w14:paraId="0000006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has accelerated their learning.</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and families with identified social,</w:t>
            </w:r>
          </w:p>
          <w:p w:rsidR="00000000" w:rsidDel="00000000" w:rsidP="00000000" w:rsidRDefault="00000000" w:rsidRPr="00000000" w14:paraId="0000006A">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emotional or health needs are well supported in</w:t>
            </w:r>
          </w:p>
          <w:p w:rsidR="00000000" w:rsidDel="00000000" w:rsidP="00000000" w:rsidRDefault="00000000" w:rsidRPr="00000000" w14:paraId="0000006B">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so that the needs are removed or</w:t>
            </w:r>
          </w:p>
          <w:p w:rsidR="00000000" w:rsidDel="00000000" w:rsidP="00000000" w:rsidRDefault="00000000" w:rsidRPr="00000000" w14:paraId="0000006C">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alleviated.</w:t>
            </w:r>
          </w:p>
          <w:p w:rsidR="00000000" w:rsidDel="00000000" w:rsidP="00000000" w:rsidRDefault="00000000" w:rsidRPr="00000000" w14:paraId="0000006D">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from disadvantaged backgrounds have</w:t>
            </w:r>
          </w:p>
          <w:p w:rsidR="00000000" w:rsidDel="00000000" w:rsidP="00000000" w:rsidRDefault="00000000" w:rsidRPr="00000000" w14:paraId="0000006E">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high aspirations for themselves.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There is a whole school approach to emotional wellbeing and mental health. Headteacher, SLT SENDCo, Inclusion Manager, pastoral team, class teachers and TLA’s  identify and support families and children to alleviate barriers to learning.</w:t>
            </w:r>
          </w:p>
          <w:p w:rsidR="00000000" w:rsidDel="00000000" w:rsidP="00000000" w:rsidRDefault="00000000" w:rsidRPr="00000000" w14:paraId="0000007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SENDCO completes the  Senior</w:t>
            </w:r>
          </w:p>
          <w:p w:rsidR="00000000" w:rsidDel="00000000" w:rsidP="00000000" w:rsidRDefault="00000000" w:rsidRPr="00000000" w14:paraId="0000007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Mental Health lead training. </w:t>
            </w:r>
          </w:p>
          <w:p w:rsidR="00000000" w:rsidDel="00000000" w:rsidP="00000000" w:rsidRDefault="00000000" w:rsidRPr="00000000" w14:paraId="0000007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school works very closely and in partnership with the MHST. There is impact evidence of the work they have done with pupils, families, staff and any external referrals made to relevant support agencies are</w:t>
            </w:r>
          </w:p>
          <w:p w:rsidR="00000000" w:rsidDel="00000000" w:rsidP="00000000" w:rsidRDefault="00000000" w:rsidRPr="00000000" w14:paraId="00000074">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swiftly carried out to ensure pupils and</w:t>
            </w:r>
          </w:p>
          <w:p w:rsidR="00000000" w:rsidDel="00000000" w:rsidP="00000000" w:rsidRDefault="00000000" w:rsidRPr="00000000" w14:paraId="00000075">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families receive the support they require.</w:t>
            </w:r>
          </w:p>
          <w:p w:rsidR="00000000" w:rsidDel="00000000" w:rsidP="00000000" w:rsidRDefault="00000000" w:rsidRPr="00000000" w14:paraId="0000007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Interventions for specific pupils are</w:t>
            </w:r>
          </w:p>
          <w:p w:rsidR="00000000" w:rsidDel="00000000" w:rsidP="00000000" w:rsidRDefault="00000000" w:rsidRPr="00000000" w14:paraId="0000007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identified and they have a positive impact</w:t>
            </w:r>
          </w:p>
          <w:p w:rsidR="00000000" w:rsidDel="00000000" w:rsidP="00000000" w:rsidRDefault="00000000" w:rsidRPr="00000000" w14:paraId="00000078">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 pupil’s social, emotional or health</w:t>
            </w:r>
          </w:p>
          <w:p w:rsidR="00000000" w:rsidDel="00000000" w:rsidP="00000000" w:rsidRDefault="00000000" w:rsidRPr="00000000" w14:paraId="00000079">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needs. This leads to them making at least</w:t>
            </w:r>
          </w:p>
          <w:p w:rsidR="00000000" w:rsidDel="00000000" w:rsidP="00000000" w:rsidRDefault="00000000" w:rsidRPr="00000000" w14:paraId="0000007A">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expected progress with their learning.</w:t>
            </w:r>
          </w:p>
          <w:p w:rsidR="00000000" w:rsidDel="00000000" w:rsidP="00000000" w:rsidRDefault="00000000" w:rsidRPr="00000000" w14:paraId="0000007B">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RSE, Mental Health and Well-Being</w:t>
            </w:r>
          </w:p>
          <w:p w:rsidR="00000000" w:rsidDel="00000000" w:rsidP="00000000" w:rsidRDefault="00000000" w:rsidRPr="00000000" w14:paraId="0000007C">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strategies are embedded and taught well</w:t>
            </w:r>
          </w:p>
          <w:p w:rsidR="00000000" w:rsidDel="00000000" w:rsidP="00000000" w:rsidRDefault="00000000" w:rsidRPr="00000000" w14:paraId="0000007D">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curriculum.</w:t>
            </w:r>
          </w:p>
          <w:p w:rsidR="00000000" w:rsidDel="00000000" w:rsidP="00000000" w:rsidRDefault="00000000" w:rsidRPr="00000000" w14:paraId="0000007E">
            <w:pPr>
              <w:spacing w:after="60" w:before="60" w:line="240" w:lineRule="auto"/>
              <w:ind w:left="0" w:right="5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achieves ‘The Healthy Minds</w:t>
            </w:r>
          </w:p>
          <w:p w:rsidR="00000000" w:rsidDel="00000000" w:rsidP="00000000" w:rsidRDefault="00000000" w:rsidRPr="00000000" w14:paraId="00000080">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Chartermark’.</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tc>
      </w:tr>
      <w:tr>
        <w:trPr>
          <w:cantSplit w:val="0"/>
          <w:trHeight w:val="4754.6484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gap between Pupil Premium and Non-Pupil Premium pupils’ attendance will diminish.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Whole school approach to attendance and punctuality has been embedded in school. </w:t>
            </w:r>
          </w:p>
          <w:p w:rsidR="00000000" w:rsidDel="00000000" w:rsidP="00000000" w:rsidRDefault="00000000" w:rsidRPr="00000000" w14:paraId="00000084">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attendance will improve so it is in-line with non-pupil premium pupils.</w:t>
            </w:r>
          </w:p>
          <w:p w:rsidR="00000000" w:rsidDel="00000000" w:rsidP="00000000" w:rsidRDefault="00000000" w:rsidRPr="00000000" w14:paraId="00000086">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Fewer Pupil Premium pupils will be persistently absent/late from/to school.</w:t>
            </w:r>
          </w:p>
          <w:p w:rsidR="00000000" w:rsidDel="00000000" w:rsidP="00000000" w:rsidRDefault="00000000" w:rsidRPr="00000000" w14:paraId="00000088">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attendance will exceed national averages for pupil premium pupils and/or non-pupil premium (96+%).</w:t>
            </w:r>
          </w:p>
          <w:p w:rsidR="00000000" w:rsidDel="00000000" w:rsidP="00000000" w:rsidRDefault="00000000" w:rsidRPr="00000000" w14:paraId="00000089">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Attendance data and tracking of pupil premium and non-pup;il premium will evidence the impact of strategies and support implemented. </w:t>
            </w:r>
          </w:p>
          <w:p w:rsidR="00000000" w:rsidDel="00000000" w:rsidP="00000000" w:rsidRDefault="00000000" w:rsidRPr="00000000" w14:paraId="0000008B">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engage well with the support that has been put into place in school and with external agencies.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18"/>
                <w:szCs w:val="18"/>
              </w:rPr>
            </w:pPr>
            <w:r w:rsidDel="00000000" w:rsidR="00000000" w:rsidRPr="00000000">
              <w:rPr>
                <w:rtl w:val="0"/>
              </w:rPr>
            </w:r>
          </w:p>
        </w:tc>
      </w:tr>
      <w:tr>
        <w:trPr>
          <w:cantSplit w:val="0"/>
          <w:trHeight w:val="3362.724609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pupils will have a breadth of</w:t>
            </w:r>
          </w:p>
          <w:p w:rsidR="00000000" w:rsidDel="00000000" w:rsidP="00000000" w:rsidRDefault="00000000" w:rsidRPr="00000000" w14:paraId="0000008F">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experiences and access to a variety of exciting opportunities to enable them to contextualise their learning.</w:t>
            </w:r>
          </w:p>
          <w:p w:rsidR="00000000" w:rsidDel="00000000" w:rsidP="00000000" w:rsidRDefault="00000000" w:rsidRPr="00000000" w14:paraId="00000090">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will deliver an engaging, broad, rich and varied curriculum.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All pupil premium pupils will be offered experiences with school or during after school activities such as Forest Schools, Cooking Club, homework, sports, music lessons and reading clubs.</w:t>
            </w:r>
          </w:p>
          <w:p w:rsidR="00000000" w:rsidDel="00000000" w:rsidP="00000000" w:rsidRDefault="00000000" w:rsidRPr="00000000" w14:paraId="0000009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Teachers will broaden pupils’ experiences by planning exciting hooks into learning, visitors into school, a wide range of trips outside of school and outdoor learning etc.</w:t>
            </w:r>
          </w:p>
          <w:p w:rsidR="00000000" w:rsidDel="00000000" w:rsidP="00000000" w:rsidRDefault="00000000" w:rsidRPr="00000000" w14:paraId="0000009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Children will be exposed to a wide range of social, cultural, enrichment and sporting experiences within (and outside) of the school day.</w:t>
            </w:r>
          </w:p>
        </w:tc>
      </w:tr>
    </w:tbl>
    <w:p w:rsidR="00000000" w:rsidDel="00000000" w:rsidP="00000000" w:rsidRDefault="00000000" w:rsidRPr="00000000" w14:paraId="00000094">
      <w:pPr>
        <w:pStyle w:val="Heading2"/>
        <w:rPr/>
      </w:pPr>
      <w:r w:rsidDel="00000000" w:rsidR="00000000" w:rsidRPr="00000000">
        <w:rPr>
          <w:rtl w:val="0"/>
        </w:rPr>
      </w:r>
    </w:p>
    <w:p w:rsidR="00000000" w:rsidDel="00000000" w:rsidP="00000000" w:rsidRDefault="00000000" w:rsidRPr="00000000" w14:paraId="00000095">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Activity in this academic year</w:t>
      </w:r>
    </w:p>
    <w:p w:rsidR="00000000" w:rsidDel="00000000" w:rsidP="00000000" w:rsidRDefault="00000000" w:rsidRPr="00000000" w14:paraId="00000097">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98">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99">
      <w:pPr>
        <w:rPr/>
      </w:pPr>
      <w:r w:rsidDel="00000000" w:rsidR="00000000" w:rsidRPr="00000000">
        <w:rPr>
          <w:rtl w:val="0"/>
        </w:rPr>
        <w:t xml:space="preserve">Budgeted cost: £169,131</w:t>
      </w:r>
    </w:p>
    <w:tbl>
      <w:tblPr>
        <w:tblStyle w:val="Table6"/>
        <w:tblW w:w="9510.0" w:type="dxa"/>
        <w:jc w:val="left"/>
        <w:tblInd w:w="-15.0" w:type="dxa"/>
        <w:tblLayout w:type="fixed"/>
        <w:tblLook w:val="0400"/>
      </w:tblPr>
      <w:tblGrid>
        <w:gridCol w:w="2700"/>
        <w:gridCol w:w="4260"/>
        <w:gridCol w:w="2550"/>
        <w:tblGridChange w:id="0">
          <w:tblGrid>
            <w:gridCol w:w="2700"/>
            <w:gridCol w:w="4260"/>
            <w:gridCol w:w="25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Accelerate progress</w:t>
            </w:r>
          </w:p>
          <w:p w:rsidR="00000000" w:rsidDel="00000000" w:rsidP="00000000" w:rsidRDefault="00000000" w:rsidRPr="00000000" w14:paraId="0000009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reading and</w:t>
            </w:r>
          </w:p>
          <w:p w:rsidR="00000000" w:rsidDel="00000000" w:rsidP="00000000" w:rsidRDefault="00000000" w:rsidRPr="00000000" w14:paraId="0000009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writing in EYFS and</w:t>
            </w:r>
          </w:p>
          <w:p w:rsidR="00000000" w:rsidDel="00000000" w:rsidP="00000000" w:rsidRDefault="00000000" w:rsidRPr="00000000" w14:paraId="000000A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KS1.</w:t>
            </w:r>
          </w:p>
          <w:p w:rsidR="00000000" w:rsidDel="00000000" w:rsidP="00000000" w:rsidRDefault="00000000" w:rsidRPr="00000000" w14:paraId="000000A1">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Phonics scheme</w:t>
            </w:r>
          </w:p>
          <w:p w:rsidR="00000000" w:rsidDel="00000000" w:rsidP="00000000" w:rsidRDefault="00000000" w:rsidRPr="00000000" w14:paraId="000000A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‘Little Wandle’ is</w:t>
            </w:r>
          </w:p>
          <w:p w:rsidR="00000000" w:rsidDel="00000000" w:rsidP="00000000" w:rsidRDefault="00000000" w:rsidRPr="00000000" w14:paraId="000000A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embedded, there is</w:t>
            </w:r>
          </w:p>
          <w:p w:rsidR="00000000" w:rsidDel="00000000" w:rsidP="00000000" w:rsidRDefault="00000000" w:rsidRPr="00000000" w14:paraId="000000A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fidelity to the scheme</w:t>
            </w:r>
          </w:p>
          <w:p w:rsidR="00000000" w:rsidDel="00000000" w:rsidP="00000000" w:rsidRDefault="00000000" w:rsidRPr="00000000" w14:paraId="000000A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 teaching is highly</w:t>
            </w:r>
          </w:p>
          <w:p w:rsidR="00000000" w:rsidDel="00000000" w:rsidP="00000000" w:rsidRDefault="00000000" w:rsidRPr="00000000" w14:paraId="000000A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effective.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9">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EEF- Phonics</w:t>
            </w:r>
          </w:p>
          <w:p w:rsidR="00000000" w:rsidDel="00000000" w:rsidP="00000000" w:rsidRDefault="00000000" w:rsidRPr="00000000" w14:paraId="000000AA">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Phonics has a positive impact overall (+5</w:t>
            </w:r>
          </w:p>
          <w:p w:rsidR="00000000" w:rsidDel="00000000" w:rsidP="00000000" w:rsidRDefault="00000000" w:rsidRPr="00000000" w14:paraId="000000AB">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months) with very extensive evidence and</w:t>
            </w:r>
          </w:p>
          <w:p w:rsidR="00000000" w:rsidDel="00000000" w:rsidP="00000000" w:rsidRDefault="00000000" w:rsidRPr="00000000" w14:paraId="000000AC">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is an important component in the</w:t>
            </w:r>
          </w:p>
          <w:p w:rsidR="00000000" w:rsidDel="00000000" w:rsidP="00000000" w:rsidRDefault="00000000" w:rsidRPr="00000000" w14:paraId="000000AD">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development of early reading skills,</w:t>
            </w:r>
          </w:p>
          <w:p w:rsidR="00000000" w:rsidDel="00000000" w:rsidP="00000000" w:rsidRDefault="00000000" w:rsidRPr="00000000" w14:paraId="000000AE">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particularly for children from disadvantaged</w:t>
            </w:r>
          </w:p>
          <w:p w:rsidR="00000000" w:rsidDel="00000000" w:rsidP="00000000" w:rsidRDefault="00000000" w:rsidRPr="00000000" w14:paraId="000000AF">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backgrounds.</w:t>
            </w:r>
          </w:p>
          <w:p w:rsidR="00000000" w:rsidDel="00000000" w:rsidP="00000000" w:rsidRDefault="00000000" w:rsidRPr="00000000" w14:paraId="000000B0">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The teaching of phonics should be explicit and systematic to support children in making connections between the sound patterns they hear in words and the way that these words are written.</w:t>
            </w:r>
          </w:p>
          <w:p w:rsidR="00000000" w:rsidDel="00000000" w:rsidP="00000000" w:rsidRDefault="00000000" w:rsidRPr="00000000" w14:paraId="000000B1">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 The teaching of phonics should be matched to children’s current level of skill in terms of their phonemic awareness and their knowledge of letter sounds and</w:t>
            </w:r>
          </w:p>
          <w:p w:rsidR="00000000" w:rsidDel="00000000" w:rsidP="00000000" w:rsidRDefault="00000000" w:rsidRPr="00000000" w14:paraId="000000B2">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patterns (graphemes).</w:t>
            </w:r>
          </w:p>
          <w:p w:rsidR="00000000" w:rsidDel="00000000" w:rsidP="00000000" w:rsidRDefault="00000000" w:rsidRPr="00000000" w14:paraId="000000B3">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 Phonics improves the accuracy of the</w:t>
            </w:r>
          </w:p>
          <w:p w:rsidR="00000000" w:rsidDel="00000000" w:rsidP="00000000" w:rsidRDefault="00000000" w:rsidRPr="00000000" w14:paraId="000000B4">
            <w:pPr>
              <w:widowControl w:val="0"/>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child’s reading but not necessarily their comprehension. It is important that children are successful in making progress in all aspects of reading including comprehension, the development of vocabulary and spelling, which should also be taught explicitly.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1. In EYFS/KS1 pupil</w:t>
            </w:r>
          </w:p>
          <w:p w:rsidR="00000000" w:rsidDel="00000000" w:rsidP="00000000" w:rsidRDefault="00000000" w:rsidRPr="00000000" w14:paraId="000000B6">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premium/disadvantaged</w:t>
            </w:r>
          </w:p>
          <w:p w:rsidR="00000000" w:rsidDel="00000000" w:rsidP="00000000" w:rsidRDefault="00000000" w:rsidRPr="00000000" w14:paraId="000000B7">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pupils have lower</w:t>
            </w:r>
          </w:p>
          <w:p w:rsidR="00000000" w:rsidDel="00000000" w:rsidP="00000000" w:rsidRDefault="00000000" w:rsidRPr="00000000" w14:paraId="000000B8">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attainment and slower</w:t>
            </w:r>
          </w:p>
          <w:p w:rsidR="00000000" w:rsidDel="00000000" w:rsidP="00000000" w:rsidRDefault="00000000" w:rsidRPr="00000000" w14:paraId="000000B9">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rates of progress that</w:t>
            </w:r>
          </w:p>
          <w:p w:rsidR="00000000" w:rsidDel="00000000" w:rsidP="00000000" w:rsidRDefault="00000000" w:rsidRPr="00000000" w14:paraId="000000BA">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non- pupil premium</w:t>
            </w:r>
          </w:p>
          <w:p w:rsidR="00000000" w:rsidDel="00000000" w:rsidP="00000000" w:rsidRDefault="00000000" w:rsidRPr="00000000" w14:paraId="000000BB">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pupils. The children have</w:t>
            </w:r>
          </w:p>
          <w:p w:rsidR="00000000" w:rsidDel="00000000" w:rsidP="00000000" w:rsidRDefault="00000000" w:rsidRPr="00000000" w14:paraId="000000BC">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gaps and misconceptions</w:t>
            </w:r>
          </w:p>
          <w:p w:rsidR="00000000" w:rsidDel="00000000" w:rsidP="00000000" w:rsidRDefault="00000000" w:rsidRPr="00000000" w14:paraId="000000BD">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and find it more difficult to</w:t>
            </w:r>
          </w:p>
          <w:p w:rsidR="00000000" w:rsidDel="00000000" w:rsidP="00000000" w:rsidRDefault="00000000" w:rsidRPr="00000000" w14:paraId="000000BE">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retain/recall prior</w:t>
            </w:r>
          </w:p>
          <w:p w:rsidR="00000000" w:rsidDel="00000000" w:rsidP="00000000" w:rsidRDefault="00000000" w:rsidRPr="00000000" w14:paraId="000000BF">
            <w:pPr>
              <w:spacing w:after="60" w:before="60" w:line="240" w:lineRule="auto"/>
              <w:ind w:left="57" w:righ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knowledge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 a whole school approach to reading to explicitly teach reading comprehension skills. </w:t>
            </w:r>
          </w:p>
          <w:p w:rsidR="00000000" w:rsidDel="00000000" w:rsidP="00000000" w:rsidRDefault="00000000" w:rsidRPr="00000000" w14:paraId="000000C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CPD staff </w:t>
            </w:r>
          </w:p>
          <w:p w:rsidR="00000000" w:rsidDel="00000000" w:rsidP="00000000" w:rsidRDefault="00000000" w:rsidRPr="00000000" w14:paraId="000000C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training on Novel study approach in KS2 from</w:t>
            </w:r>
          </w:p>
          <w:p w:rsidR="00000000" w:rsidDel="00000000" w:rsidP="00000000" w:rsidRDefault="00000000" w:rsidRPr="00000000" w14:paraId="000000C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Alison Philipson. </w:t>
            </w:r>
          </w:p>
          <w:p w:rsidR="00000000" w:rsidDel="00000000" w:rsidP="00000000" w:rsidRDefault="00000000" w:rsidRPr="00000000" w14:paraId="000000C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TA’s and</w:t>
            </w:r>
          </w:p>
          <w:p w:rsidR="00000000" w:rsidDel="00000000" w:rsidP="00000000" w:rsidRDefault="00000000" w:rsidRPr="00000000" w14:paraId="000000C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teachers trained.</w:t>
            </w:r>
          </w:p>
          <w:p w:rsidR="00000000" w:rsidDel="00000000" w:rsidP="00000000" w:rsidRDefault="00000000" w:rsidRPr="00000000" w14:paraId="000000C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Intensive support from the English hub at Burley to introduce the three day read approach into the EYFS and KS1. </w:t>
            </w:r>
          </w:p>
          <w:p w:rsidR="00000000" w:rsidDel="00000000" w:rsidP="00000000" w:rsidRDefault="00000000" w:rsidRPr="00000000" w14:paraId="000000C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widowControl w:val="0"/>
              <w:spacing w:after="0" w:line="276" w:lineRule="auto"/>
              <w:rPr>
                <w:rFonts w:ascii="Arial" w:cs="Arial" w:eastAsia="Arial" w:hAnsi="Arial"/>
                <w:b w:val="1"/>
                <w:color w:val="000000"/>
                <w:sz w:val="20"/>
                <w:szCs w:val="20"/>
              </w:rPr>
            </w:pPr>
            <w:hyperlink r:id="rId7">
              <w:r w:rsidDel="00000000" w:rsidR="00000000" w:rsidRPr="00000000">
                <w:rPr>
                  <w:rFonts w:ascii="Arial" w:cs="Arial" w:eastAsia="Arial" w:hAnsi="Arial"/>
                  <w:color w:val="1155cc"/>
                  <w:sz w:val="18"/>
                  <w:szCs w:val="18"/>
                  <w:u w:val="single"/>
                  <w:rtl w:val="0"/>
                </w:rPr>
                <w:t xml:space="preserve">EEF Reading Comprehension </w:t>
              </w:r>
            </w:hyperlink>
            <w:r w:rsidDel="00000000" w:rsidR="00000000" w:rsidRPr="00000000">
              <w:rPr>
                <w:rtl w:val="0"/>
              </w:rPr>
            </w:r>
          </w:p>
          <w:p w:rsidR="00000000" w:rsidDel="00000000" w:rsidP="00000000" w:rsidRDefault="00000000" w:rsidRPr="00000000" w14:paraId="000000CC">
            <w:pPr>
              <w:widowControl w:val="0"/>
              <w:spacing w:after="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 Reading comprehension strategies are high</w:t>
            </w:r>
          </w:p>
          <w:p w:rsidR="00000000" w:rsidDel="00000000" w:rsidP="00000000" w:rsidRDefault="00000000" w:rsidRPr="00000000" w14:paraId="000000CD">
            <w:pPr>
              <w:widowControl w:val="0"/>
              <w:spacing w:after="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impact on average (+6 months). Alongside</w:t>
            </w:r>
          </w:p>
          <w:p w:rsidR="00000000" w:rsidDel="00000000" w:rsidP="00000000" w:rsidRDefault="00000000" w:rsidRPr="00000000" w14:paraId="000000CE">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phonics it is a crucial component of early</w:t>
            </w:r>
          </w:p>
          <w:p w:rsidR="00000000" w:rsidDel="00000000" w:rsidP="00000000" w:rsidRDefault="00000000" w:rsidRPr="00000000" w14:paraId="000000CF">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reading instruction.</w:t>
            </w:r>
          </w:p>
          <w:p w:rsidR="00000000" w:rsidDel="00000000" w:rsidP="00000000" w:rsidRDefault="00000000" w:rsidRPr="00000000" w14:paraId="000000D0">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It is important to identify the appropriate level</w:t>
            </w:r>
          </w:p>
          <w:p w:rsidR="00000000" w:rsidDel="00000000" w:rsidP="00000000" w:rsidRDefault="00000000" w:rsidRPr="00000000" w14:paraId="000000D1">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text difficulty, to provide appropriate context to</w:t>
            </w:r>
          </w:p>
          <w:p w:rsidR="00000000" w:rsidDel="00000000" w:rsidP="00000000" w:rsidRDefault="00000000" w:rsidRPr="00000000" w14:paraId="000000D2">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practice the skills, desire to engage with the text</w:t>
            </w:r>
          </w:p>
          <w:p w:rsidR="00000000" w:rsidDel="00000000" w:rsidP="00000000" w:rsidRDefault="00000000" w:rsidRPr="00000000" w14:paraId="000000D3">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and enough challenge to improve reading</w:t>
            </w:r>
          </w:p>
          <w:p w:rsidR="00000000" w:rsidDel="00000000" w:rsidP="00000000" w:rsidRDefault="00000000" w:rsidRPr="00000000" w14:paraId="000000D4">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comprehension.</w:t>
            </w:r>
          </w:p>
          <w:p w:rsidR="00000000" w:rsidDel="00000000" w:rsidP="00000000" w:rsidRDefault="00000000" w:rsidRPr="00000000" w14:paraId="000000D5">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 Effective diagnosis of reading difficulties is</w:t>
            </w:r>
          </w:p>
          <w:p w:rsidR="00000000" w:rsidDel="00000000" w:rsidP="00000000" w:rsidRDefault="00000000" w:rsidRPr="00000000" w14:paraId="000000D6">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important in identifying possible solutions,</w:t>
            </w:r>
          </w:p>
          <w:p w:rsidR="00000000" w:rsidDel="00000000" w:rsidP="00000000" w:rsidRDefault="00000000" w:rsidRPr="00000000" w14:paraId="000000D7">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particularly for older struggling readers. Pupils</w:t>
            </w:r>
          </w:p>
          <w:p w:rsidR="00000000" w:rsidDel="00000000" w:rsidP="00000000" w:rsidRDefault="00000000" w:rsidRPr="00000000" w14:paraId="000000D8">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can struggle with decoding words,</w:t>
            </w:r>
          </w:p>
          <w:p w:rsidR="00000000" w:rsidDel="00000000" w:rsidP="00000000" w:rsidRDefault="00000000" w:rsidRPr="00000000" w14:paraId="000000D9">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understanding the structure of the language</w:t>
            </w:r>
          </w:p>
          <w:p w:rsidR="00000000" w:rsidDel="00000000" w:rsidP="00000000" w:rsidRDefault="00000000" w:rsidRPr="00000000" w14:paraId="000000DA">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used, or understanding particular vocabulary,</w:t>
            </w:r>
          </w:p>
          <w:p w:rsidR="00000000" w:rsidDel="00000000" w:rsidP="00000000" w:rsidRDefault="00000000" w:rsidRPr="00000000" w14:paraId="000000DB">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which may be subject-specific.</w:t>
            </w:r>
          </w:p>
          <w:p w:rsidR="00000000" w:rsidDel="00000000" w:rsidP="00000000" w:rsidRDefault="00000000" w:rsidRPr="00000000" w14:paraId="000000DC">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 A wide range of strategies and approaches</w:t>
            </w:r>
          </w:p>
          <w:p w:rsidR="00000000" w:rsidDel="00000000" w:rsidP="00000000" w:rsidRDefault="00000000" w:rsidRPr="00000000" w14:paraId="000000DD">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can be successful, but for many pupils they</w:t>
            </w:r>
          </w:p>
          <w:p w:rsidR="00000000" w:rsidDel="00000000" w:rsidP="00000000" w:rsidRDefault="00000000" w:rsidRPr="00000000" w14:paraId="000000DE">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need to be taught explicitly and consistently.</w:t>
            </w:r>
          </w:p>
          <w:p w:rsidR="00000000" w:rsidDel="00000000" w:rsidP="00000000" w:rsidRDefault="00000000" w:rsidRPr="00000000" w14:paraId="000000DF">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 It is crucial to support pupils to apply the</w:t>
            </w:r>
          </w:p>
          <w:p w:rsidR="00000000" w:rsidDel="00000000" w:rsidP="00000000" w:rsidRDefault="00000000" w:rsidRPr="00000000" w14:paraId="000000E0">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comprehension strategies independently to</w:t>
            </w:r>
          </w:p>
          <w:p w:rsidR="00000000" w:rsidDel="00000000" w:rsidP="00000000" w:rsidRDefault="00000000" w:rsidRPr="00000000" w14:paraId="000000E1">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other reading tasks, contexts and subjects.</w:t>
            </w:r>
          </w:p>
          <w:p w:rsidR="00000000" w:rsidDel="00000000" w:rsidP="00000000" w:rsidRDefault="00000000" w:rsidRPr="00000000" w14:paraId="000000E2">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Studies in England have shown that pupils</w:t>
            </w:r>
          </w:p>
          <w:p w:rsidR="00000000" w:rsidDel="00000000" w:rsidP="00000000" w:rsidRDefault="00000000" w:rsidRPr="00000000" w14:paraId="000000E3">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eligible for free school meals may receive</w:t>
            </w:r>
          </w:p>
          <w:p w:rsidR="00000000" w:rsidDel="00000000" w:rsidP="00000000" w:rsidRDefault="00000000" w:rsidRPr="00000000" w14:paraId="000000E4">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additional benefits from being taught how to</w:t>
            </w:r>
          </w:p>
          <w:p w:rsidR="00000000" w:rsidDel="00000000" w:rsidP="00000000" w:rsidRDefault="00000000" w:rsidRPr="00000000" w14:paraId="000000E5">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reading comprehension strategies.</w:t>
            </w:r>
          </w:p>
          <w:p w:rsidR="00000000" w:rsidDel="00000000" w:rsidP="00000000" w:rsidRDefault="00000000" w:rsidRPr="00000000" w14:paraId="000000E6">
            <w:pPr>
              <w:widowControl w:val="0"/>
              <w:spacing w:after="0"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E7">
            <w:pPr>
              <w:widowControl w:val="0"/>
              <w:spacing w:after="0"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E8">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However, the UK evidence base is less</w:t>
            </w:r>
          </w:p>
          <w:p w:rsidR="00000000" w:rsidDel="00000000" w:rsidP="00000000" w:rsidRDefault="00000000" w:rsidRPr="00000000" w14:paraId="000000E9">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extensive than the global average, and UK</w:t>
            </w:r>
          </w:p>
          <w:p w:rsidR="00000000" w:rsidDel="00000000" w:rsidP="00000000" w:rsidRDefault="00000000" w:rsidRPr="00000000" w14:paraId="000000EA">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studies show lower impact for all pupils.</w:t>
            </w:r>
          </w:p>
          <w:p w:rsidR="00000000" w:rsidDel="00000000" w:rsidP="00000000" w:rsidRDefault="00000000" w:rsidRPr="00000000" w14:paraId="000000EB">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 know that on average, disadvantaged</w:t>
            </w:r>
          </w:p>
          <w:p w:rsidR="00000000" w:rsidDel="00000000" w:rsidP="00000000" w:rsidRDefault="00000000" w:rsidRPr="00000000" w14:paraId="000000EC">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children are less likely to own a book of their</w:t>
            </w:r>
          </w:p>
          <w:p w:rsidR="00000000" w:rsidDel="00000000" w:rsidP="00000000" w:rsidRDefault="00000000" w:rsidRPr="00000000" w14:paraId="000000ED">
            <w:pPr>
              <w:widowControl w:val="0"/>
              <w:spacing w:after="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own and read at home with family members. </w:t>
            </w:r>
          </w:p>
          <w:p w:rsidR="00000000" w:rsidDel="00000000" w:rsidP="00000000" w:rsidRDefault="00000000" w:rsidRPr="00000000" w14:paraId="000000EE">
            <w:pPr>
              <w:widowControl w:val="0"/>
              <w:spacing w:after="0"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EF">
            <w:pPr>
              <w:widowControl w:val="0"/>
              <w:spacing w:after="0" w:line="276" w:lineRule="auto"/>
              <w:rPr>
                <w:rFonts w:ascii="Arial" w:cs="Arial" w:eastAsia="Arial" w:hAnsi="Arial"/>
                <w:color w:val="000000"/>
                <w:sz w:val="18"/>
                <w:szCs w:val="18"/>
              </w:rPr>
            </w:pPr>
            <w:hyperlink r:id="rId8">
              <w:r w:rsidDel="00000000" w:rsidR="00000000" w:rsidRPr="00000000">
                <w:rPr>
                  <w:rFonts w:ascii="Arial" w:cs="Arial" w:eastAsia="Arial" w:hAnsi="Arial"/>
                  <w:color w:val="1155cc"/>
                  <w:sz w:val="18"/>
                  <w:szCs w:val="18"/>
                  <w:u w:val="single"/>
                  <w:rtl w:val="0"/>
                </w:rPr>
                <w:t xml:space="preserve">EEF Reading Comprehension </w:t>
              </w:r>
            </w:hyperlink>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1">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1. In EYFS/KS1 pupil</w:t>
            </w:r>
          </w:p>
          <w:p w:rsidR="00000000" w:rsidDel="00000000" w:rsidP="00000000" w:rsidRDefault="00000000" w:rsidRPr="00000000" w14:paraId="000000F2">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premium/disadvantaged pupils have lower</w:t>
            </w:r>
          </w:p>
          <w:p w:rsidR="00000000" w:rsidDel="00000000" w:rsidP="00000000" w:rsidRDefault="00000000" w:rsidRPr="00000000" w14:paraId="000000F3">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attainment and slower rates of progress that</w:t>
            </w:r>
          </w:p>
          <w:p w:rsidR="00000000" w:rsidDel="00000000" w:rsidP="00000000" w:rsidRDefault="00000000" w:rsidRPr="00000000" w14:paraId="000000F4">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non- pupil premium pupils. The children have</w:t>
            </w:r>
          </w:p>
          <w:p w:rsidR="00000000" w:rsidDel="00000000" w:rsidP="00000000" w:rsidRDefault="00000000" w:rsidRPr="00000000" w14:paraId="000000F5">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gaps and misconceptions and find it more difficult to retain/recall prior knowledge</w:t>
            </w:r>
          </w:p>
          <w:p w:rsidR="00000000" w:rsidDel="00000000" w:rsidP="00000000" w:rsidRDefault="00000000" w:rsidRPr="00000000" w14:paraId="000000F6">
            <w:pPr>
              <w:widowControl w:val="0"/>
              <w:spacing w:after="0" w:line="276"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F7">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2. Disadvantaged pupils in KS2 continue to do as well as if not better than non-pupil premium pupils and they will make accelerated rates of progress.</w:t>
            </w:r>
          </w:p>
          <w:p w:rsidR="00000000" w:rsidDel="00000000" w:rsidP="00000000" w:rsidRDefault="00000000" w:rsidRPr="00000000" w14:paraId="000000F8">
            <w:pPr>
              <w:widowControl w:val="0"/>
              <w:spacing w:after="0" w:line="276"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F9">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3. Pupil Premium Pupils have limited experiences beyond their home life</w:t>
            </w:r>
          </w:p>
          <w:p w:rsidR="00000000" w:rsidDel="00000000" w:rsidP="00000000" w:rsidRDefault="00000000" w:rsidRPr="00000000" w14:paraId="000000FA">
            <w:pPr>
              <w:widowControl w:val="0"/>
              <w:spacing w:after="0" w:line="276"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and immediate community.</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C">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Oral language</w:t>
            </w:r>
          </w:p>
          <w:p w:rsidR="00000000" w:rsidDel="00000000" w:rsidP="00000000" w:rsidRDefault="00000000" w:rsidRPr="00000000" w14:paraId="000000FD">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interventions</w:t>
            </w:r>
          </w:p>
          <w:p w:rsidR="00000000" w:rsidDel="00000000" w:rsidP="00000000" w:rsidRDefault="00000000" w:rsidRPr="00000000" w14:paraId="000000FE">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throughout school targeted intervention for</w:t>
            </w:r>
          </w:p>
          <w:p w:rsidR="00000000" w:rsidDel="00000000" w:rsidP="00000000" w:rsidRDefault="00000000" w:rsidRPr="00000000" w14:paraId="000000FF">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premium pupils.</w:t>
            </w:r>
          </w:p>
          <w:p w:rsidR="00000000" w:rsidDel="00000000" w:rsidP="00000000" w:rsidRDefault="00000000" w:rsidRPr="00000000" w14:paraId="00000100">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NELI</w:t>
            </w:r>
          </w:p>
          <w:p w:rsidR="00000000" w:rsidDel="00000000" w:rsidP="00000000" w:rsidRDefault="00000000" w:rsidRPr="00000000" w14:paraId="00000102">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Dialogic talk</w:t>
            </w:r>
          </w:p>
          <w:p w:rsidR="00000000" w:rsidDel="00000000" w:rsidP="00000000" w:rsidRDefault="00000000" w:rsidRPr="00000000" w14:paraId="00000105">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embedded throughout the curriculum.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EEF Oral interventions</w:t>
              </w:r>
            </w:hyperlink>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1. On average, oral language approaches</w:t>
            </w:r>
          </w:p>
          <w:p w:rsidR="00000000" w:rsidDel="00000000" w:rsidP="00000000" w:rsidRDefault="00000000" w:rsidRPr="00000000" w14:paraId="00000109">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have a high impact on pupil outcomes of 6</w:t>
            </w:r>
          </w:p>
          <w:p w:rsidR="00000000" w:rsidDel="00000000" w:rsidP="00000000" w:rsidRDefault="00000000" w:rsidRPr="00000000" w14:paraId="0000010A">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months’ additional progress.</w:t>
            </w:r>
          </w:p>
          <w:p w:rsidR="00000000" w:rsidDel="00000000" w:rsidP="00000000" w:rsidRDefault="00000000" w:rsidRPr="00000000" w14:paraId="0000010B">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2. It is important that spoken language</w:t>
            </w:r>
          </w:p>
          <w:p w:rsidR="00000000" w:rsidDel="00000000" w:rsidP="00000000" w:rsidRDefault="00000000" w:rsidRPr="00000000" w14:paraId="0000010C">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activities are matched to learners’ current</w:t>
            </w:r>
          </w:p>
          <w:p w:rsidR="00000000" w:rsidDel="00000000" w:rsidP="00000000" w:rsidRDefault="00000000" w:rsidRPr="00000000" w14:paraId="0000010D">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stage of development, so that it extends</w:t>
            </w:r>
          </w:p>
          <w:p w:rsidR="00000000" w:rsidDel="00000000" w:rsidP="00000000" w:rsidRDefault="00000000" w:rsidRPr="00000000" w14:paraId="0000010E">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their learning and connects with the</w:t>
            </w:r>
          </w:p>
          <w:p w:rsidR="00000000" w:rsidDel="00000000" w:rsidP="00000000" w:rsidRDefault="00000000" w:rsidRPr="00000000" w14:paraId="0000010F">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curriculum.</w:t>
            </w:r>
          </w:p>
          <w:p w:rsidR="00000000" w:rsidDel="00000000" w:rsidP="00000000" w:rsidRDefault="00000000" w:rsidRPr="00000000" w14:paraId="00000110">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3. Training can support adults to ensure they</w:t>
            </w:r>
          </w:p>
          <w:p w:rsidR="00000000" w:rsidDel="00000000" w:rsidP="00000000" w:rsidRDefault="00000000" w:rsidRPr="00000000" w14:paraId="00000111">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model and develop pupils’ oral language</w:t>
            </w:r>
          </w:p>
          <w:p w:rsidR="00000000" w:rsidDel="00000000" w:rsidP="00000000" w:rsidRDefault="00000000" w:rsidRPr="00000000" w14:paraId="00000112">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skills and vocabulary development.</w:t>
            </w:r>
          </w:p>
          <w:p w:rsidR="00000000" w:rsidDel="00000000" w:rsidP="00000000" w:rsidRDefault="00000000" w:rsidRPr="00000000" w14:paraId="00000113">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4. Some pupils may struggle specifically with</w:t>
            </w:r>
          </w:p>
          <w:p w:rsidR="00000000" w:rsidDel="00000000" w:rsidP="00000000" w:rsidRDefault="00000000" w:rsidRPr="00000000" w14:paraId="00000114">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spoken language. Schools should</w:t>
            </w:r>
          </w:p>
          <w:p w:rsidR="00000000" w:rsidDel="00000000" w:rsidP="00000000" w:rsidRDefault="00000000" w:rsidRPr="00000000" w14:paraId="00000115">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consider how they will identify pupils that</w:t>
            </w:r>
          </w:p>
          <w:p w:rsidR="00000000" w:rsidDel="00000000" w:rsidP="00000000" w:rsidRDefault="00000000" w:rsidRPr="00000000" w14:paraId="00000116">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need additional support around oral</w:t>
            </w:r>
          </w:p>
          <w:p w:rsidR="00000000" w:rsidDel="00000000" w:rsidP="00000000" w:rsidRDefault="00000000" w:rsidRPr="00000000" w14:paraId="00000117">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language and articulation.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9">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In EYFS and KS1 pupil</w:t>
            </w:r>
          </w:p>
          <w:p w:rsidR="00000000" w:rsidDel="00000000" w:rsidP="00000000" w:rsidRDefault="00000000" w:rsidRPr="00000000" w14:paraId="0000011A">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premium/disadvantaged</w:t>
            </w:r>
          </w:p>
          <w:p w:rsidR="00000000" w:rsidDel="00000000" w:rsidP="00000000" w:rsidRDefault="00000000" w:rsidRPr="00000000" w14:paraId="0000011B">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have lower</w:t>
            </w:r>
          </w:p>
          <w:p w:rsidR="00000000" w:rsidDel="00000000" w:rsidP="00000000" w:rsidRDefault="00000000" w:rsidRPr="00000000" w14:paraId="0000011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attainment and slower</w:t>
            </w:r>
          </w:p>
          <w:p w:rsidR="00000000" w:rsidDel="00000000" w:rsidP="00000000" w:rsidRDefault="00000000" w:rsidRPr="00000000" w14:paraId="0000011D">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rates of progress that</w:t>
            </w:r>
          </w:p>
          <w:p w:rsidR="00000000" w:rsidDel="00000000" w:rsidP="00000000" w:rsidRDefault="00000000" w:rsidRPr="00000000" w14:paraId="0000011E">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 pupil premium</w:t>
            </w:r>
          </w:p>
          <w:p w:rsidR="00000000" w:rsidDel="00000000" w:rsidP="00000000" w:rsidRDefault="00000000" w:rsidRPr="00000000" w14:paraId="0000011F">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The children have</w:t>
            </w:r>
          </w:p>
          <w:p w:rsidR="00000000" w:rsidDel="00000000" w:rsidP="00000000" w:rsidRDefault="00000000" w:rsidRPr="00000000" w14:paraId="00000120">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gaps and misconceptions</w:t>
            </w:r>
          </w:p>
          <w:p w:rsidR="00000000" w:rsidDel="00000000" w:rsidP="00000000" w:rsidRDefault="00000000" w:rsidRPr="00000000" w14:paraId="00000121">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find it more difficult to</w:t>
            </w:r>
          </w:p>
          <w:p w:rsidR="00000000" w:rsidDel="00000000" w:rsidP="00000000" w:rsidRDefault="00000000" w:rsidRPr="00000000" w14:paraId="00000122">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retain/recall prior</w:t>
            </w:r>
          </w:p>
          <w:p w:rsidR="00000000" w:rsidDel="00000000" w:rsidP="00000000" w:rsidRDefault="00000000" w:rsidRPr="00000000" w14:paraId="00000123">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knowledge.</w:t>
            </w:r>
          </w:p>
          <w:p w:rsidR="00000000" w:rsidDel="00000000" w:rsidP="00000000" w:rsidRDefault="00000000" w:rsidRPr="00000000" w14:paraId="00000124">
            <w:pPr>
              <w:spacing w:after="60" w:before="60" w:line="240" w:lineRule="auto"/>
              <w:ind w:left="0"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Disadvantaged pupils</w:t>
            </w:r>
          </w:p>
          <w:p w:rsidR="00000000" w:rsidDel="00000000" w:rsidP="00000000" w:rsidRDefault="00000000" w:rsidRPr="00000000" w14:paraId="0000012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 KS2 continue to do as</w:t>
            </w:r>
          </w:p>
          <w:p w:rsidR="00000000" w:rsidDel="00000000" w:rsidP="00000000" w:rsidRDefault="00000000" w:rsidRPr="00000000" w14:paraId="0000012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well as if not better than</w:t>
            </w:r>
          </w:p>
          <w:p w:rsidR="00000000" w:rsidDel="00000000" w:rsidP="00000000" w:rsidRDefault="00000000" w:rsidRPr="00000000" w14:paraId="00000127">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non-pupil premium pupils</w:t>
            </w:r>
          </w:p>
          <w:p w:rsidR="00000000" w:rsidDel="00000000" w:rsidP="00000000" w:rsidRDefault="00000000" w:rsidRPr="00000000" w14:paraId="00000128">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they will make</w:t>
            </w:r>
          </w:p>
          <w:p w:rsidR="00000000" w:rsidDel="00000000" w:rsidP="00000000" w:rsidRDefault="00000000" w:rsidRPr="00000000" w14:paraId="00000129">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accelerated rates of</w:t>
            </w:r>
          </w:p>
          <w:p w:rsidR="00000000" w:rsidDel="00000000" w:rsidP="00000000" w:rsidRDefault="00000000" w:rsidRPr="00000000" w14:paraId="0000012A">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progress.</w:t>
            </w:r>
          </w:p>
          <w:p w:rsidR="00000000" w:rsidDel="00000000" w:rsidP="00000000" w:rsidRDefault="00000000" w:rsidRPr="00000000" w14:paraId="0000012B">
            <w:pPr>
              <w:spacing w:after="60" w:before="60" w:line="240" w:lineRule="auto"/>
              <w:ind w:left="57" w:right="57"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2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5.Poor language skills on entry to school.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E">
            <w:pPr>
              <w:spacing w:after="0" w:line="240" w:lineRule="auto"/>
              <w:rPr>
                <w:sz w:val="20"/>
                <w:szCs w:val="20"/>
              </w:rPr>
            </w:pPr>
            <w:r w:rsidDel="00000000" w:rsidR="00000000" w:rsidRPr="00000000">
              <w:rPr>
                <w:sz w:val="20"/>
                <w:szCs w:val="20"/>
                <w:rtl w:val="0"/>
              </w:rPr>
              <w:t xml:space="preserve">Effective deployment</w:t>
            </w:r>
          </w:p>
          <w:p w:rsidR="00000000" w:rsidDel="00000000" w:rsidP="00000000" w:rsidRDefault="00000000" w:rsidRPr="00000000" w14:paraId="0000012F">
            <w:pPr>
              <w:spacing w:after="0" w:line="240" w:lineRule="auto"/>
              <w:rPr>
                <w:sz w:val="20"/>
                <w:szCs w:val="20"/>
              </w:rPr>
            </w:pPr>
            <w:r w:rsidDel="00000000" w:rsidR="00000000" w:rsidRPr="00000000">
              <w:rPr>
                <w:sz w:val="20"/>
                <w:szCs w:val="20"/>
                <w:rtl w:val="0"/>
              </w:rPr>
              <w:t xml:space="preserve">of highly skilled TLAs and</w:t>
            </w:r>
          </w:p>
          <w:p w:rsidR="00000000" w:rsidDel="00000000" w:rsidP="00000000" w:rsidRDefault="00000000" w:rsidRPr="00000000" w14:paraId="00000130">
            <w:pPr>
              <w:spacing w:after="0" w:line="240" w:lineRule="auto"/>
              <w:rPr>
                <w:sz w:val="20"/>
                <w:szCs w:val="20"/>
              </w:rPr>
            </w:pPr>
            <w:r w:rsidDel="00000000" w:rsidR="00000000" w:rsidRPr="00000000">
              <w:rPr>
                <w:sz w:val="20"/>
                <w:szCs w:val="20"/>
                <w:rtl w:val="0"/>
              </w:rPr>
              <w:t xml:space="preserve">trained HLTAs in</w:t>
            </w:r>
          </w:p>
          <w:p w:rsidR="00000000" w:rsidDel="00000000" w:rsidP="00000000" w:rsidRDefault="00000000" w:rsidRPr="00000000" w14:paraId="00000131">
            <w:pPr>
              <w:spacing w:after="0" w:line="240" w:lineRule="auto"/>
              <w:rPr>
                <w:sz w:val="20"/>
                <w:szCs w:val="20"/>
              </w:rPr>
            </w:pPr>
            <w:r w:rsidDel="00000000" w:rsidR="00000000" w:rsidRPr="00000000">
              <w:rPr>
                <w:sz w:val="20"/>
                <w:szCs w:val="20"/>
                <w:rtl w:val="0"/>
              </w:rPr>
              <w:t xml:space="preserve">specific subjects</w:t>
            </w:r>
          </w:p>
          <w:p w:rsidR="00000000" w:rsidDel="00000000" w:rsidP="00000000" w:rsidRDefault="00000000" w:rsidRPr="00000000" w14:paraId="00000132">
            <w:pPr>
              <w:spacing w:after="0" w:line="240" w:lineRule="auto"/>
              <w:rPr>
                <w:sz w:val="20"/>
                <w:szCs w:val="20"/>
              </w:rPr>
            </w:pPr>
            <w:r w:rsidDel="00000000" w:rsidR="00000000" w:rsidRPr="00000000">
              <w:rPr>
                <w:sz w:val="20"/>
                <w:szCs w:val="20"/>
                <w:rtl w:val="0"/>
              </w:rPr>
              <w:t xml:space="preserve">providing high</w:t>
            </w:r>
          </w:p>
          <w:p w:rsidR="00000000" w:rsidDel="00000000" w:rsidP="00000000" w:rsidRDefault="00000000" w:rsidRPr="00000000" w14:paraId="00000133">
            <w:pPr>
              <w:spacing w:after="0" w:line="240" w:lineRule="auto"/>
              <w:rPr>
                <w:sz w:val="20"/>
                <w:szCs w:val="20"/>
              </w:rPr>
            </w:pPr>
            <w:r w:rsidDel="00000000" w:rsidR="00000000" w:rsidRPr="00000000">
              <w:rPr>
                <w:sz w:val="20"/>
                <w:szCs w:val="20"/>
                <w:rtl w:val="0"/>
              </w:rPr>
              <w:t xml:space="preserve">quality PPA cover.</w:t>
            </w:r>
          </w:p>
          <w:p w:rsidR="00000000" w:rsidDel="00000000" w:rsidP="00000000" w:rsidRDefault="00000000" w:rsidRPr="00000000" w14:paraId="00000134">
            <w:pPr>
              <w:spacing w:after="0" w:line="240" w:lineRule="auto"/>
              <w:rPr>
                <w:sz w:val="20"/>
                <w:szCs w:val="20"/>
              </w:rPr>
            </w:pPr>
            <w:r w:rsidDel="00000000" w:rsidR="00000000" w:rsidRPr="00000000">
              <w:rPr>
                <w:rtl w:val="0"/>
              </w:rPr>
            </w:r>
          </w:p>
          <w:p w:rsidR="00000000" w:rsidDel="00000000" w:rsidP="00000000" w:rsidRDefault="00000000" w:rsidRPr="00000000" w14:paraId="00000135">
            <w:pPr>
              <w:spacing w:after="0" w:line="240" w:lineRule="auto"/>
              <w:rPr>
                <w:sz w:val="20"/>
                <w:szCs w:val="20"/>
              </w:rPr>
            </w:pPr>
            <w:r w:rsidDel="00000000" w:rsidR="00000000" w:rsidRPr="00000000">
              <w:rPr>
                <w:rtl w:val="0"/>
              </w:rPr>
            </w:r>
          </w:p>
          <w:p w:rsidR="00000000" w:rsidDel="00000000" w:rsidP="00000000" w:rsidRDefault="00000000" w:rsidRPr="00000000" w14:paraId="00000136">
            <w:pPr>
              <w:spacing w:after="0" w:line="240" w:lineRule="auto"/>
              <w:rPr>
                <w:sz w:val="20"/>
                <w:szCs w:val="20"/>
              </w:rPr>
            </w:pPr>
            <w:r w:rsidDel="00000000" w:rsidR="00000000" w:rsidRPr="00000000">
              <w:rPr>
                <w:sz w:val="20"/>
                <w:szCs w:val="20"/>
                <w:rtl w:val="0"/>
              </w:rPr>
              <w:t xml:space="preserve">High quality training program for TLA’s to support pupils. </w:t>
            </w:r>
          </w:p>
          <w:p w:rsidR="00000000" w:rsidDel="00000000" w:rsidP="00000000" w:rsidRDefault="00000000" w:rsidRPr="00000000" w14:paraId="00000137">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8">
            <w:pPr>
              <w:spacing w:after="60" w:before="60" w:line="240" w:lineRule="auto"/>
              <w:ind w:left="0"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spacing w:after="60" w:before="60" w:line="240" w:lineRule="auto"/>
              <w:ind w:left="57" w:right="57" w:firstLine="0"/>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EEF Making the best use of teaching assistants.</w:t>
              </w:r>
            </w:hyperlink>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B">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In EYFS and KS1 pupil</w:t>
            </w:r>
          </w:p>
          <w:p w:rsidR="00000000" w:rsidDel="00000000" w:rsidP="00000000" w:rsidRDefault="00000000" w:rsidRPr="00000000" w14:paraId="0000013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premium/disadvantaged</w:t>
            </w:r>
          </w:p>
          <w:p w:rsidR="00000000" w:rsidDel="00000000" w:rsidP="00000000" w:rsidRDefault="00000000" w:rsidRPr="00000000" w14:paraId="0000013D">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have lower</w:t>
            </w:r>
          </w:p>
          <w:p w:rsidR="00000000" w:rsidDel="00000000" w:rsidP="00000000" w:rsidRDefault="00000000" w:rsidRPr="00000000" w14:paraId="0000013E">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attainment and slower</w:t>
            </w:r>
          </w:p>
          <w:p w:rsidR="00000000" w:rsidDel="00000000" w:rsidP="00000000" w:rsidRDefault="00000000" w:rsidRPr="00000000" w14:paraId="0000013F">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rates of progress that</w:t>
            </w:r>
          </w:p>
          <w:p w:rsidR="00000000" w:rsidDel="00000000" w:rsidP="00000000" w:rsidRDefault="00000000" w:rsidRPr="00000000" w14:paraId="00000140">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 pupil premium</w:t>
            </w:r>
          </w:p>
          <w:p w:rsidR="00000000" w:rsidDel="00000000" w:rsidP="00000000" w:rsidRDefault="00000000" w:rsidRPr="00000000" w14:paraId="00000141">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The children have</w:t>
            </w:r>
          </w:p>
          <w:p w:rsidR="00000000" w:rsidDel="00000000" w:rsidP="00000000" w:rsidRDefault="00000000" w:rsidRPr="00000000" w14:paraId="00000142">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gaps and misconceptions</w:t>
            </w:r>
          </w:p>
          <w:p w:rsidR="00000000" w:rsidDel="00000000" w:rsidP="00000000" w:rsidRDefault="00000000" w:rsidRPr="00000000" w14:paraId="00000143">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find it more difficult to</w:t>
            </w:r>
          </w:p>
          <w:p w:rsidR="00000000" w:rsidDel="00000000" w:rsidP="00000000" w:rsidRDefault="00000000" w:rsidRPr="00000000" w14:paraId="00000144">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retain/recall prior</w:t>
            </w:r>
          </w:p>
          <w:p w:rsidR="00000000" w:rsidDel="00000000" w:rsidP="00000000" w:rsidRDefault="00000000" w:rsidRPr="00000000" w14:paraId="0000014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knowledge.</w:t>
            </w:r>
          </w:p>
          <w:p w:rsidR="00000000" w:rsidDel="00000000" w:rsidP="00000000" w:rsidRDefault="00000000" w:rsidRPr="00000000" w14:paraId="0000014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Disadvantaged pupils</w:t>
            </w:r>
          </w:p>
          <w:p w:rsidR="00000000" w:rsidDel="00000000" w:rsidP="00000000" w:rsidRDefault="00000000" w:rsidRPr="00000000" w14:paraId="00000147">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 KS2 continue to do as</w:t>
            </w:r>
          </w:p>
          <w:p w:rsidR="00000000" w:rsidDel="00000000" w:rsidP="00000000" w:rsidRDefault="00000000" w:rsidRPr="00000000" w14:paraId="00000148">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well as if not better than</w:t>
            </w:r>
          </w:p>
          <w:p w:rsidR="00000000" w:rsidDel="00000000" w:rsidP="00000000" w:rsidRDefault="00000000" w:rsidRPr="00000000" w14:paraId="00000149">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non-pupil premium pupils</w:t>
            </w:r>
          </w:p>
          <w:p w:rsidR="00000000" w:rsidDel="00000000" w:rsidP="00000000" w:rsidRDefault="00000000" w:rsidRPr="00000000" w14:paraId="0000014A">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they will make</w:t>
            </w:r>
          </w:p>
          <w:p w:rsidR="00000000" w:rsidDel="00000000" w:rsidP="00000000" w:rsidRDefault="00000000" w:rsidRPr="00000000" w14:paraId="0000014B">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accelerated rates of</w:t>
            </w:r>
          </w:p>
          <w:p w:rsidR="00000000" w:rsidDel="00000000" w:rsidP="00000000" w:rsidRDefault="00000000" w:rsidRPr="00000000" w14:paraId="0000014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progress.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r>
        <w:trPr>
          <w:cantSplit w:val="0"/>
          <w:trHeight w:val="1819.863281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Whole school approach to emotions, wellbeing and mental health.</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My Happy Mind program is used weekly in every class in school.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hyperlink r:id="rId11">
              <w:r w:rsidDel="00000000" w:rsidR="00000000" w:rsidRPr="00000000">
                <w:rPr>
                  <w:rFonts w:ascii="Arial" w:cs="Arial" w:eastAsia="Arial" w:hAnsi="Arial"/>
                  <w:color w:val="1155cc"/>
                  <w:sz w:val="20"/>
                  <w:szCs w:val="20"/>
                  <w:u w:val="single"/>
                  <w:rtl w:val="0"/>
                </w:rPr>
                <w:t xml:space="preserve">EEF Improving social and emotional learning in Primary Schools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4">
            <w:pPr>
              <w:spacing w:after="60" w:before="60" w:line="240" w:lineRule="auto"/>
              <w:ind w:left="57" w:right="57" w:firstLine="0"/>
              <w:rPr>
                <w:rFonts w:ascii="Arial" w:cs="Arial" w:eastAsia="Arial" w:hAnsi="Arial"/>
                <w:i w:val="1"/>
                <w:sz w:val="20"/>
                <w:szCs w:val="20"/>
              </w:rPr>
            </w:pPr>
            <w:r w:rsidDel="00000000" w:rsidR="00000000" w:rsidRPr="00000000">
              <w:rPr>
                <w:rFonts w:ascii="Arial" w:cs="Arial" w:eastAsia="Arial" w:hAnsi="Arial"/>
                <w:i w:val="1"/>
                <w:sz w:val="18.715900421142578"/>
                <w:szCs w:val="18.715900421142578"/>
                <w:rtl w:val="0"/>
              </w:rPr>
              <w:t xml:space="preserve">2. Pupils and their families have social &amp; emotional difficulties, including  medical and mental health issues and often have lower aspirations. </w:t>
            </w:r>
            <w:r w:rsidDel="00000000" w:rsidR="00000000" w:rsidRPr="00000000">
              <w:rPr>
                <w:rtl w:val="0"/>
              </w:rPr>
            </w:r>
          </w:p>
        </w:tc>
      </w:tr>
    </w:tbl>
    <w:p w:rsidR="00000000" w:rsidDel="00000000" w:rsidP="00000000" w:rsidRDefault="00000000" w:rsidRPr="00000000" w14:paraId="00000155">
      <w:pPr>
        <w:keepNext w:val="1"/>
        <w:spacing w:after="60" w:lineRule="auto"/>
        <w:rPr/>
      </w:pPr>
      <w:r w:rsidDel="00000000" w:rsidR="00000000" w:rsidRPr="00000000">
        <w:rPr>
          <w:rtl w:val="0"/>
        </w:rPr>
      </w:r>
    </w:p>
    <w:p w:rsidR="00000000" w:rsidDel="00000000" w:rsidP="00000000" w:rsidRDefault="00000000" w:rsidRPr="00000000" w14:paraId="00000156">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157">
      <w:pPr>
        <w:rPr/>
      </w:pPr>
      <w:r w:rsidDel="00000000" w:rsidR="00000000" w:rsidRPr="00000000">
        <w:rPr>
          <w:rtl w:val="0"/>
        </w:rPr>
        <w:t xml:space="preserve">Budgeted cost: £62,090</w:t>
      </w:r>
    </w:p>
    <w:tbl>
      <w:tblPr>
        <w:tblStyle w:val="Table7"/>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B">
            <w:pPr>
              <w:spacing w:after="60" w:before="60" w:line="240" w:lineRule="auto"/>
              <w:ind w:left="0"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Targeted small group tutoring ‘keep up’ programs led by</w:t>
            </w:r>
          </w:p>
          <w:p w:rsidR="00000000" w:rsidDel="00000000" w:rsidP="00000000" w:rsidRDefault="00000000" w:rsidRPr="00000000" w14:paraId="0000015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highly skilled TAs.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Small group tuition EEF</w:t>
              </w:r>
            </w:hyperlink>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F">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Key findings</w:t>
            </w:r>
          </w:p>
          <w:p w:rsidR="00000000" w:rsidDel="00000000" w:rsidP="00000000" w:rsidRDefault="00000000" w:rsidRPr="00000000" w14:paraId="00000160">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Small group tuition has an average impact of</w:t>
            </w:r>
          </w:p>
          <w:p w:rsidR="00000000" w:rsidDel="00000000" w:rsidP="00000000" w:rsidRDefault="00000000" w:rsidRPr="00000000" w14:paraId="00000161">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four months’ additional progress over the course</w:t>
            </w:r>
          </w:p>
          <w:p w:rsidR="00000000" w:rsidDel="00000000" w:rsidP="00000000" w:rsidRDefault="00000000" w:rsidRPr="00000000" w14:paraId="00000162">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of a year.</w:t>
            </w:r>
          </w:p>
          <w:p w:rsidR="00000000" w:rsidDel="00000000" w:rsidP="00000000" w:rsidRDefault="00000000" w:rsidRPr="00000000" w14:paraId="00000163">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Small group tuition is most likely to be</w:t>
            </w:r>
          </w:p>
          <w:p w:rsidR="00000000" w:rsidDel="00000000" w:rsidP="00000000" w:rsidRDefault="00000000" w:rsidRPr="00000000" w14:paraId="00000164">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effective if it is targeted at pupils’ specific needs.</w:t>
            </w:r>
          </w:p>
          <w:p w:rsidR="00000000" w:rsidDel="00000000" w:rsidP="00000000" w:rsidRDefault="00000000" w:rsidRPr="00000000" w14:paraId="00000165">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Diagnostic assessment can be used to assess</w:t>
            </w:r>
          </w:p>
          <w:p w:rsidR="00000000" w:rsidDel="00000000" w:rsidP="00000000" w:rsidRDefault="00000000" w:rsidRPr="00000000" w14:paraId="00000166">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best way to target support.</w:t>
            </w:r>
          </w:p>
          <w:p w:rsidR="00000000" w:rsidDel="00000000" w:rsidP="00000000" w:rsidRDefault="00000000" w:rsidRPr="00000000" w14:paraId="00000167">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One to one tuition and small group tuition are</w:t>
            </w:r>
          </w:p>
          <w:p w:rsidR="00000000" w:rsidDel="00000000" w:rsidP="00000000" w:rsidRDefault="00000000" w:rsidRPr="00000000" w14:paraId="0000016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both effective interventions.</w:t>
            </w:r>
          </w:p>
          <w:p w:rsidR="00000000" w:rsidDel="00000000" w:rsidP="00000000" w:rsidRDefault="00000000" w:rsidRPr="00000000" w14:paraId="0000016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Providing training to the staff that deliver small</w:t>
            </w:r>
          </w:p>
          <w:p w:rsidR="00000000" w:rsidDel="00000000" w:rsidP="00000000" w:rsidRDefault="00000000" w:rsidRPr="00000000" w14:paraId="0000016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group support is likely to increase impact.</w:t>
            </w:r>
          </w:p>
          <w:p w:rsidR="00000000" w:rsidDel="00000000" w:rsidP="00000000" w:rsidRDefault="00000000" w:rsidRPr="00000000" w14:paraId="0000016B">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5. Additional small group support can be</w:t>
            </w:r>
          </w:p>
          <w:p w:rsidR="00000000" w:rsidDel="00000000" w:rsidP="00000000" w:rsidRDefault="00000000" w:rsidRPr="00000000" w14:paraId="0000016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effectively targeted at pupils from disadvantaged</w:t>
            </w:r>
          </w:p>
          <w:p w:rsidR="00000000" w:rsidDel="00000000" w:rsidP="00000000" w:rsidRDefault="00000000" w:rsidRPr="00000000" w14:paraId="0000016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backgrounds.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F">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In EYFS and KS1 pupil</w:t>
            </w:r>
          </w:p>
          <w:p w:rsidR="00000000" w:rsidDel="00000000" w:rsidP="00000000" w:rsidRDefault="00000000" w:rsidRPr="00000000" w14:paraId="00000170">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premium/disadvantaged</w:t>
            </w:r>
          </w:p>
          <w:p w:rsidR="00000000" w:rsidDel="00000000" w:rsidP="00000000" w:rsidRDefault="00000000" w:rsidRPr="00000000" w14:paraId="00000171">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have lower</w:t>
            </w:r>
          </w:p>
          <w:p w:rsidR="00000000" w:rsidDel="00000000" w:rsidP="00000000" w:rsidRDefault="00000000" w:rsidRPr="00000000" w14:paraId="00000172">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attainment and slower</w:t>
            </w:r>
          </w:p>
          <w:p w:rsidR="00000000" w:rsidDel="00000000" w:rsidP="00000000" w:rsidRDefault="00000000" w:rsidRPr="00000000" w14:paraId="00000173">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rates of progress that</w:t>
            </w:r>
          </w:p>
          <w:p w:rsidR="00000000" w:rsidDel="00000000" w:rsidP="00000000" w:rsidRDefault="00000000" w:rsidRPr="00000000" w14:paraId="00000174">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 pupil premium</w:t>
            </w:r>
          </w:p>
          <w:p w:rsidR="00000000" w:rsidDel="00000000" w:rsidP="00000000" w:rsidRDefault="00000000" w:rsidRPr="00000000" w14:paraId="0000017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The children have</w:t>
            </w:r>
          </w:p>
          <w:p w:rsidR="00000000" w:rsidDel="00000000" w:rsidP="00000000" w:rsidRDefault="00000000" w:rsidRPr="00000000" w14:paraId="0000017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gaps and misconceptions</w:t>
            </w:r>
          </w:p>
          <w:p w:rsidR="00000000" w:rsidDel="00000000" w:rsidP="00000000" w:rsidRDefault="00000000" w:rsidRPr="00000000" w14:paraId="00000177">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find it more difficult to</w:t>
            </w:r>
          </w:p>
          <w:p w:rsidR="00000000" w:rsidDel="00000000" w:rsidP="00000000" w:rsidRDefault="00000000" w:rsidRPr="00000000" w14:paraId="00000178">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retain/recall prior</w:t>
            </w:r>
          </w:p>
          <w:p w:rsidR="00000000" w:rsidDel="00000000" w:rsidP="00000000" w:rsidRDefault="00000000" w:rsidRPr="00000000" w14:paraId="00000179">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knowledge.</w:t>
            </w:r>
          </w:p>
          <w:p w:rsidR="00000000" w:rsidDel="00000000" w:rsidP="00000000" w:rsidRDefault="00000000" w:rsidRPr="00000000" w14:paraId="0000017A">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Disadvantaged pupils</w:t>
            </w:r>
          </w:p>
          <w:p w:rsidR="00000000" w:rsidDel="00000000" w:rsidP="00000000" w:rsidRDefault="00000000" w:rsidRPr="00000000" w14:paraId="0000017B">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 KS2 continue to do as</w:t>
            </w:r>
          </w:p>
          <w:p w:rsidR="00000000" w:rsidDel="00000000" w:rsidP="00000000" w:rsidRDefault="00000000" w:rsidRPr="00000000" w14:paraId="0000017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well as if not better than</w:t>
            </w:r>
          </w:p>
          <w:p w:rsidR="00000000" w:rsidDel="00000000" w:rsidP="00000000" w:rsidRDefault="00000000" w:rsidRPr="00000000" w14:paraId="0000017D">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non-pupil premium pupils</w:t>
            </w:r>
          </w:p>
          <w:p w:rsidR="00000000" w:rsidDel="00000000" w:rsidP="00000000" w:rsidRDefault="00000000" w:rsidRPr="00000000" w14:paraId="0000017E">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they will make</w:t>
            </w:r>
          </w:p>
          <w:p w:rsidR="00000000" w:rsidDel="00000000" w:rsidP="00000000" w:rsidRDefault="00000000" w:rsidRPr="00000000" w14:paraId="0000017F">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accelerated rates of</w:t>
            </w:r>
          </w:p>
          <w:p w:rsidR="00000000" w:rsidDel="00000000" w:rsidP="00000000" w:rsidRDefault="00000000" w:rsidRPr="00000000" w14:paraId="00000180">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progress.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2">
            <w:pPr>
              <w:spacing w:after="60" w:before="60" w:line="240" w:lineRule="auto"/>
              <w:ind w:left="0"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Non class based specialist Teaching assistant employed to deliver bespoke speech and language interventions across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3">
            <w:pPr>
              <w:spacing w:after="60" w:before="60" w:line="240" w:lineRule="auto"/>
              <w:ind w:right="57"/>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EEF Oral interventions</w:t>
              </w:r>
            </w:hyperlink>
            <w:r w:rsidDel="00000000" w:rsidR="00000000" w:rsidRPr="00000000">
              <w:rPr>
                <w:rtl w:val="0"/>
              </w:rPr>
            </w:r>
          </w:p>
          <w:p w:rsidR="00000000" w:rsidDel="00000000" w:rsidP="00000000" w:rsidRDefault="00000000" w:rsidRPr="00000000" w14:paraId="00000184">
            <w:pPr>
              <w:spacing w:after="60" w:before="60" w:line="240" w:lineRule="auto"/>
              <w:ind w:right="5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1. On average, oral language approaches</w:t>
            </w:r>
          </w:p>
          <w:p w:rsidR="00000000" w:rsidDel="00000000" w:rsidP="00000000" w:rsidRDefault="00000000" w:rsidRPr="00000000" w14:paraId="00000186">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have a high impact on pupil outcomes of 6</w:t>
            </w:r>
          </w:p>
          <w:p w:rsidR="00000000" w:rsidDel="00000000" w:rsidP="00000000" w:rsidRDefault="00000000" w:rsidRPr="00000000" w14:paraId="00000187">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months’ additional progress.</w:t>
            </w:r>
          </w:p>
          <w:p w:rsidR="00000000" w:rsidDel="00000000" w:rsidP="00000000" w:rsidRDefault="00000000" w:rsidRPr="00000000" w14:paraId="00000188">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2. It is important that spoken language</w:t>
            </w:r>
          </w:p>
          <w:p w:rsidR="00000000" w:rsidDel="00000000" w:rsidP="00000000" w:rsidRDefault="00000000" w:rsidRPr="00000000" w14:paraId="00000189">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activities are matched to learners’ current</w:t>
            </w:r>
          </w:p>
          <w:p w:rsidR="00000000" w:rsidDel="00000000" w:rsidP="00000000" w:rsidRDefault="00000000" w:rsidRPr="00000000" w14:paraId="0000018A">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stage of development, so that it extends</w:t>
            </w:r>
          </w:p>
          <w:p w:rsidR="00000000" w:rsidDel="00000000" w:rsidP="00000000" w:rsidRDefault="00000000" w:rsidRPr="00000000" w14:paraId="0000018B">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their learning and connects with the</w:t>
            </w:r>
          </w:p>
          <w:p w:rsidR="00000000" w:rsidDel="00000000" w:rsidP="00000000" w:rsidRDefault="00000000" w:rsidRPr="00000000" w14:paraId="0000018C">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curriculum.</w:t>
            </w:r>
          </w:p>
          <w:p w:rsidR="00000000" w:rsidDel="00000000" w:rsidP="00000000" w:rsidRDefault="00000000" w:rsidRPr="00000000" w14:paraId="0000018D">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3. Training can support adults to ensure they</w:t>
            </w:r>
          </w:p>
          <w:p w:rsidR="00000000" w:rsidDel="00000000" w:rsidP="00000000" w:rsidRDefault="00000000" w:rsidRPr="00000000" w14:paraId="0000018E">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model and develop pupils’ oral language</w:t>
            </w:r>
          </w:p>
          <w:p w:rsidR="00000000" w:rsidDel="00000000" w:rsidP="00000000" w:rsidRDefault="00000000" w:rsidRPr="00000000" w14:paraId="0000018F">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skills and vocabulary development.</w:t>
            </w:r>
          </w:p>
          <w:p w:rsidR="00000000" w:rsidDel="00000000" w:rsidP="00000000" w:rsidRDefault="00000000" w:rsidRPr="00000000" w14:paraId="00000190">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4. Some pupils may struggle specifically with</w:t>
            </w:r>
          </w:p>
          <w:p w:rsidR="00000000" w:rsidDel="00000000" w:rsidP="00000000" w:rsidRDefault="00000000" w:rsidRPr="00000000" w14:paraId="00000191">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spoken language. Schools should</w:t>
            </w:r>
          </w:p>
          <w:p w:rsidR="00000000" w:rsidDel="00000000" w:rsidP="00000000" w:rsidRDefault="00000000" w:rsidRPr="00000000" w14:paraId="00000192">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consider how they will identify pupils that</w:t>
            </w:r>
          </w:p>
          <w:p w:rsidR="00000000" w:rsidDel="00000000" w:rsidP="00000000" w:rsidRDefault="00000000" w:rsidRPr="00000000" w14:paraId="00000193">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need additional support around oral</w:t>
            </w:r>
          </w:p>
          <w:p w:rsidR="00000000" w:rsidDel="00000000" w:rsidP="00000000" w:rsidRDefault="00000000" w:rsidRPr="00000000" w14:paraId="00000194">
            <w:pPr>
              <w:spacing w:after="60" w:before="60" w:line="240" w:lineRule="auto"/>
              <w:ind w:right="57"/>
              <w:rPr>
                <w:rFonts w:ascii="Arial" w:cs="Arial" w:eastAsia="Arial" w:hAnsi="Arial"/>
                <w:sz w:val="16"/>
                <w:szCs w:val="16"/>
              </w:rPr>
            </w:pPr>
            <w:r w:rsidDel="00000000" w:rsidR="00000000" w:rsidRPr="00000000">
              <w:rPr>
                <w:rFonts w:ascii="Arial" w:cs="Arial" w:eastAsia="Arial" w:hAnsi="Arial"/>
                <w:sz w:val="16"/>
                <w:szCs w:val="16"/>
                <w:rtl w:val="0"/>
              </w:rPr>
              <w:t xml:space="preserve">language and articulation.</w:t>
            </w:r>
          </w:p>
          <w:p w:rsidR="00000000" w:rsidDel="00000000" w:rsidP="00000000" w:rsidRDefault="00000000" w:rsidRPr="00000000" w14:paraId="00000195">
            <w:pPr>
              <w:spacing w:after="60" w:before="60" w:line="240" w:lineRule="auto"/>
              <w:ind w:right="57"/>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5. 5.Poor language skills on entry to school. </w:t>
            </w:r>
          </w:p>
          <w:p w:rsidR="00000000" w:rsidDel="00000000" w:rsidP="00000000" w:rsidRDefault="00000000" w:rsidRPr="00000000" w14:paraId="00000197">
            <w:pPr>
              <w:spacing w:after="60" w:before="60" w:line="240" w:lineRule="auto"/>
              <w:ind w:left="57" w:right="57" w:firstLine="0"/>
              <w:rPr>
                <w:rFonts w:ascii="Arial" w:cs="Arial" w:eastAsia="Arial" w:hAnsi="Arial"/>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higher number than national average teaching</w:t>
            </w:r>
          </w:p>
          <w:p w:rsidR="00000000" w:rsidDel="00000000" w:rsidP="00000000" w:rsidRDefault="00000000" w:rsidRPr="00000000" w14:paraId="0000019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assistants are employed throughout school to deliver targeted</w:t>
            </w:r>
          </w:p>
          <w:p w:rsidR="00000000" w:rsidDel="00000000" w:rsidP="00000000" w:rsidRDefault="00000000" w:rsidRPr="00000000" w14:paraId="0000019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interventions.</w:t>
            </w:r>
          </w:p>
          <w:p w:rsidR="00000000" w:rsidDel="00000000" w:rsidP="00000000" w:rsidRDefault="00000000" w:rsidRPr="00000000" w14:paraId="0000019B">
            <w:pPr>
              <w:spacing w:after="60" w:before="60" w:line="240" w:lineRule="auto"/>
              <w:ind w:left="57" w:right="57"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Teaching assistants will be highly trained on specific</w:t>
            </w:r>
          </w:p>
          <w:p w:rsidR="00000000" w:rsidDel="00000000" w:rsidP="00000000" w:rsidRDefault="00000000" w:rsidRPr="00000000" w14:paraId="0000019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interventions to maximise their impact.</w:t>
            </w:r>
          </w:p>
          <w:p w:rsidR="00000000" w:rsidDel="00000000" w:rsidP="00000000" w:rsidRDefault="00000000" w:rsidRPr="00000000" w14:paraId="0000019E">
            <w:pPr>
              <w:spacing w:after="60" w:before="60" w:line="240" w:lineRule="auto"/>
              <w:ind w:left="57" w:right="57" w:firstLine="0"/>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F">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EEF- Teaching assistants’ interventions.</w:t>
            </w:r>
          </w:p>
          <w:p w:rsidR="00000000" w:rsidDel="00000000" w:rsidP="00000000" w:rsidRDefault="00000000" w:rsidRPr="00000000" w14:paraId="000001A0">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Teaching assistants can provide a large</w:t>
            </w:r>
          </w:p>
          <w:p w:rsidR="00000000" w:rsidDel="00000000" w:rsidP="00000000" w:rsidRDefault="00000000" w:rsidRPr="00000000" w14:paraId="000001A1">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positive impact on learner outcomes</w:t>
            </w:r>
          </w:p>
          <w:p w:rsidR="00000000" w:rsidDel="00000000" w:rsidP="00000000" w:rsidRDefault="00000000" w:rsidRPr="00000000" w14:paraId="000001A2">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Targeted deployment, where teaching</w:t>
            </w:r>
          </w:p>
          <w:p w:rsidR="00000000" w:rsidDel="00000000" w:rsidP="00000000" w:rsidRDefault="00000000" w:rsidRPr="00000000" w14:paraId="000001A3">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assistants are trained to deliver an</w:t>
            </w:r>
          </w:p>
          <w:p w:rsidR="00000000" w:rsidDel="00000000" w:rsidP="00000000" w:rsidRDefault="00000000" w:rsidRPr="00000000" w14:paraId="000001A4">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intervention to small groups or individuals</w:t>
            </w:r>
          </w:p>
          <w:p w:rsidR="00000000" w:rsidDel="00000000" w:rsidP="00000000" w:rsidRDefault="00000000" w:rsidRPr="00000000" w14:paraId="000001A5">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has a higher impact,</w:t>
            </w:r>
          </w:p>
          <w:p w:rsidR="00000000" w:rsidDel="00000000" w:rsidP="00000000" w:rsidRDefault="00000000" w:rsidRPr="00000000" w14:paraId="000001A6">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Access to high quality teaching is the most</w:t>
            </w:r>
          </w:p>
          <w:p w:rsidR="00000000" w:rsidDel="00000000" w:rsidP="00000000" w:rsidRDefault="00000000" w:rsidRPr="00000000" w14:paraId="000001A7">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important lever schools have to improve</w:t>
            </w:r>
          </w:p>
          <w:p w:rsidR="00000000" w:rsidDel="00000000" w:rsidP="00000000" w:rsidRDefault="00000000" w:rsidRPr="00000000" w14:paraId="000001A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outcomes for their pupils.</w:t>
            </w:r>
          </w:p>
          <w:p w:rsidR="00000000" w:rsidDel="00000000" w:rsidP="00000000" w:rsidRDefault="00000000" w:rsidRPr="00000000" w14:paraId="000001A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Investing in professional development for</w:t>
            </w:r>
          </w:p>
          <w:p w:rsidR="00000000" w:rsidDel="00000000" w:rsidP="00000000" w:rsidRDefault="00000000" w:rsidRPr="00000000" w14:paraId="000001A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teaching assistants to deliver structured</w:t>
            </w:r>
          </w:p>
          <w:p w:rsidR="00000000" w:rsidDel="00000000" w:rsidP="00000000" w:rsidRDefault="00000000" w:rsidRPr="00000000" w14:paraId="000001AB">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interventions can be a cost-effective</w:t>
            </w:r>
          </w:p>
          <w:p w:rsidR="00000000" w:rsidDel="00000000" w:rsidP="00000000" w:rsidRDefault="00000000" w:rsidRPr="00000000" w14:paraId="000001A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approach to improving learner outcomes</w:t>
            </w:r>
          </w:p>
          <w:p w:rsidR="00000000" w:rsidDel="00000000" w:rsidP="00000000" w:rsidRDefault="00000000" w:rsidRPr="00000000" w14:paraId="000001A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due to the large difference in efficacy</w:t>
            </w:r>
          </w:p>
          <w:p w:rsidR="00000000" w:rsidDel="00000000" w:rsidP="00000000" w:rsidRDefault="00000000" w:rsidRPr="00000000" w14:paraId="000001AE">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between different deployments of teaching</w:t>
            </w:r>
          </w:p>
          <w:p w:rsidR="00000000" w:rsidDel="00000000" w:rsidP="00000000" w:rsidRDefault="00000000" w:rsidRPr="00000000" w14:paraId="000001AF">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assistants.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sz w:val="20"/>
                <w:szCs w:val="20"/>
                <w:rtl w:val="0"/>
              </w:rPr>
              <w:t xml:space="preserve">Two part-time additional teachers employed to lead English interventions in KS1, Year 3 and Year 5 for target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Small group tuition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4">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In EYFS and KS1 pupil</w:t>
            </w:r>
          </w:p>
          <w:p w:rsidR="00000000" w:rsidDel="00000000" w:rsidP="00000000" w:rsidRDefault="00000000" w:rsidRPr="00000000" w14:paraId="000001B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premium/disadvantaged</w:t>
            </w:r>
          </w:p>
          <w:p w:rsidR="00000000" w:rsidDel="00000000" w:rsidP="00000000" w:rsidRDefault="00000000" w:rsidRPr="00000000" w14:paraId="000001B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have lower</w:t>
            </w:r>
          </w:p>
          <w:p w:rsidR="00000000" w:rsidDel="00000000" w:rsidP="00000000" w:rsidRDefault="00000000" w:rsidRPr="00000000" w14:paraId="000001B7">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attainment and slower</w:t>
            </w:r>
          </w:p>
          <w:p w:rsidR="00000000" w:rsidDel="00000000" w:rsidP="00000000" w:rsidRDefault="00000000" w:rsidRPr="00000000" w14:paraId="000001B8">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rates of progress that</w:t>
            </w:r>
          </w:p>
          <w:p w:rsidR="00000000" w:rsidDel="00000000" w:rsidP="00000000" w:rsidRDefault="00000000" w:rsidRPr="00000000" w14:paraId="000001B9">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 pupil premium</w:t>
            </w:r>
          </w:p>
          <w:p w:rsidR="00000000" w:rsidDel="00000000" w:rsidP="00000000" w:rsidRDefault="00000000" w:rsidRPr="00000000" w14:paraId="000001BA">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pupils. The children have</w:t>
            </w:r>
          </w:p>
          <w:p w:rsidR="00000000" w:rsidDel="00000000" w:rsidP="00000000" w:rsidRDefault="00000000" w:rsidRPr="00000000" w14:paraId="000001BB">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gaps and misconceptions</w:t>
            </w:r>
          </w:p>
          <w:p w:rsidR="00000000" w:rsidDel="00000000" w:rsidP="00000000" w:rsidRDefault="00000000" w:rsidRPr="00000000" w14:paraId="000001BC">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find it more difficult to</w:t>
            </w:r>
          </w:p>
          <w:p w:rsidR="00000000" w:rsidDel="00000000" w:rsidP="00000000" w:rsidRDefault="00000000" w:rsidRPr="00000000" w14:paraId="000001BD">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retain/recall prior</w:t>
            </w:r>
          </w:p>
          <w:p w:rsidR="00000000" w:rsidDel="00000000" w:rsidP="00000000" w:rsidRDefault="00000000" w:rsidRPr="00000000" w14:paraId="000001BE">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knowledge.</w:t>
            </w:r>
          </w:p>
          <w:p w:rsidR="00000000" w:rsidDel="00000000" w:rsidP="00000000" w:rsidRDefault="00000000" w:rsidRPr="00000000" w14:paraId="000001BF">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Disadvantaged pupils</w:t>
            </w:r>
          </w:p>
          <w:p w:rsidR="00000000" w:rsidDel="00000000" w:rsidP="00000000" w:rsidRDefault="00000000" w:rsidRPr="00000000" w14:paraId="000001C0">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 KS2 continue to do as</w:t>
            </w:r>
          </w:p>
          <w:p w:rsidR="00000000" w:rsidDel="00000000" w:rsidP="00000000" w:rsidRDefault="00000000" w:rsidRPr="00000000" w14:paraId="000001C1">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well as if not better than</w:t>
            </w:r>
          </w:p>
          <w:p w:rsidR="00000000" w:rsidDel="00000000" w:rsidP="00000000" w:rsidRDefault="00000000" w:rsidRPr="00000000" w14:paraId="000001C2">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non-pupil premium pupils</w:t>
            </w:r>
          </w:p>
          <w:p w:rsidR="00000000" w:rsidDel="00000000" w:rsidP="00000000" w:rsidRDefault="00000000" w:rsidRPr="00000000" w14:paraId="000001C3">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they will make</w:t>
            </w:r>
          </w:p>
          <w:p w:rsidR="00000000" w:rsidDel="00000000" w:rsidP="00000000" w:rsidRDefault="00000000" w:rsidRPr="00000000" w14:paraId="000001C4">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accelerated rates of</w:t>
            </w:r>
          </w:p>
          <w:p w:rsidR="00000000" w:rsidDel="00000000" w:rsidP="00000000" w:rsidRDefault="00000000" w:rsidRPr="00000000" w14:paraId="000001C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progress.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C7">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1C8">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1C9">
      <w:pPr>
        <w:spacing w:after="120" w:before="240" w:lineRule="auto"/>
        <w:rPr/>
      </w:pPr>
      <w:r w:rsidDel="00000000" w:rsidR="00000000" w:rsidRPr="00000000">
        <w:rPr>
          <w:rtl w:val="0"/>
        </w:rPr>
        <w:t xml:space="preserve">Budgeted cost: £33,359</w:t>
      </w:r>
    </w:p>
    <w:tbl>
      <w:tblPr>
        <w:tblStyle w:val="Table8"/>
        <w:tblW w:w="9486.0" w:type="dxa"/>
        <w:jc w:val="left"/>
        <w:tblLayout w:type="fixed"/>
        <w:tblLook w:val="0400"/>
      </w:tblPr>
      <w:tblGrid>
        <w:gridCol w:w="2144"/>
        <w:gridCol w:w="5393"/>
        <w:gridCol w:w="1949"/>
        <w:tblGridChange w:id="0">
          <w:tblGrid>
            <w:gridCol w:w="2144"/>
            <w:gridCol w:w="5393"/>
            <w:gridCol w:w="19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rHeight w:val="3581.62979476153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Paul Dix- When the adult changes everything changes training for all staff.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Review of current behaviour policy and new policy developed to include restorative practice to build trusting positive relationships.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hyperlink r:id="rId15">
              <w:r w:rsidDel="00000000" w:rsidR="00000000" w:rsidRPr="00000000">
                <w:rPr>
                  <w:rFonts w:ascii="Arial" w:cs="Arial" w:eastAsia="Arial" w:hAnsi="Arial"/>
                  <w:color w:val="1155cc"/>
                  <w:u w:val="single"/>
                  <w:rtl w:val="0"/>
                </w:rPr>
                <w:t xml:space="preserve">EEF Improving behaviour in school</w:t>
              </w:r>
            </w:hyperlink>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hyperlink r:id="rId16">
              <w:r w:rsidDel="00000000" w:rsidR="00000000" w:rsidRPr="00000000">
                <w:rPr>
                  <w:rFonts w:ascii="Arial" w:cs="Arial" w:eastAsia="Arial" w:hAnsi="Arial"/>
                  <w:color w:val="1155cc"/>
                  <w:u w:val="single"/>
                  <w:rtl w:val="0"/>
                </w:rPr>
                <w:t xml:space="preserve">EEF Improving social and emotional learning in schools</w:t>
              </w:r>
            </w:hyperlink>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5">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Social and emotional learning approaches</w:t>
            </w:r>
          </w:p>
          <w:p w:rsidR="00000000" w:rsidDel="00000000" w:rsidP="00000000" w:rsidRDefault="00000000" w:rsidRPr="00000000" w14:paraId="000001D6">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a positive impact, on average, of 4 months’ additional progress in academic outcomes over the course of an academic</w:t>
            </w:r>
          </w:p>
          <w:p w:rsidR="00000000" w:rsidDel="00000000" w:rsidP="00000000" w:rsidRDefault="00000000" w:rsidRPr="00000000" w14:paraId="000001D7">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year.</w:t>
            </w:r>
          </w:p>
          <w:p w:rsidR="00000000" w:rsidDel="00000000" w:rsidP="00000000" w:rsidRDefault="00000000" w:rsidRPr="00000000" w14:paraId="000001D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Being able to effectively manage emotions will be beneficial to children and young people even if it does not translate to reading</w:t>
            </w:r>
          </w:p>
          <w:p w:rsidR="00000000" w:rsidDel="00000000" w:rsidP="00000000" w:rsidRDefault="00000000" w:rsidRPr="00000000" w14:paraId="000001D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or maths scores.</w:t>
            </w:r>
          </w:p>
          <w:p w:rsidR="00000000" w:rsidDel="00000000" w:rsidP="00000000" w:rsidRDefault="00000000" w:rsidRPr="00000000" w14:paraId="000001D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While targeted approaches to SEL learning seem to have greater impacts on average, approaches should not be viewed in</w:t>
            </w:r>
          </w:p>
          <w:p w:rsidR="00000000" w:rsidDel="00000000" w:rsidP="00000000" w:rsidRDefault="00000000" w:rsidRPr="00000000" w14:paraId="000001DB">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opposition, as most schools will want to use a combination of whole class SEL learning, and targeted support for pupils with particular</w:t>
            </w:r>
          </w:p>
          <w:p w:rsidR="00000000" w:rsidDel="00000000" w:rsidP="00000000" w:rsidRDefault="00000000" w:rsidRPr="00000000" w14:paraId="000001D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social and emotional needs.</w:t>
            </w:r>
          </w:p>
          <w:p w:rsidR="00000000" w:rsidDel="00000000" w:rsidP="00000000" w:rsidRDefault="00000000" w:rsidRPr="00000000" w14:paraId="000001D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The evidence indicates that there is particular promise for approaches that focus on improving social interaction between</w:t>
            </w:r>
          </w:p>
          <w:p w:rsidR="00000000" w:rsidDel="00000000" w:rsidP="00000000" w:rsidRDefault="00000000" w:rsidRPr="00000000" w14:paraId="000001DE">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pupils.</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0">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6.715900421142578"/>
                <w:szCs w:val="16.715900421142578"/>
                <w:rtl w:val="0"/>
              </w:rPr>
              <w:t xml:space="preserve">2. Pupils and their families have social &amp; emotional difficulties, including  medical and mental health issues and often have lower aspirations.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 whole school approach to attendance to include;</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3">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Expectations are</w:t>
            </w:r>
          </w:p>
          <w:p w:rsidR="00000000" w:rsidDel="00000000" w:rsidP="00000000" w:rsidRDefault="00000000" w:rsidRPr="00000000" w14:paraId="000001E4">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communicated effectively</w:t>
            </w:r>
          </w:p>
          <w:p w:rsidR="00000000" w:rsidDel="00000000" w:rsidP="00000000" w:rsidRDefault="00000000" w:rsidRPr="00000000" w14:paraId="000001E5">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with staff, pupils and</w:t>
            </w:r>
          </w:p>
          <w:p w:rsidR="00000000" w:rsidDel="00000000" w:rsidP="00000000" w:rsidRDefault="00000000" w:rsidRPr="00000000" w14:paraId="000001E6">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parents.</w:t>
            </w:r>
          </w:p>
          <w:p w:rsidR="00000000" w:rsidDel="00000000" w:rsidP="00000000" w:rsidRDefault="00000000" w:rsidRPr="00000000" w14:paraId="000001E7">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Positive engagement with parents if there are</w:t>
            </w:r>
          </w:p>
          <w:p w:rsidR="00000000" w:rsidDel="00000000" w:rsidP="00000000" w:rsidRDefault="00000000" w:rsidRPr="00000000" w14:paraId="000001E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attendance issues.</w:t>
            </w:r>
          </w:p>
          <w:p w:rsidR="00000000" w:rsidDel="00000000" w:rsidP="00000000" w:rsidRDefault="00000000" w:rsidRPr="00000000" w14:paraId="000001E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Robust systems and data</w:t>
            </w:r>
          </w:p>
          <w:p w:rsidR="00000000" w:rsidDel="00000000" w:rsidP="00000000" w:rsidRDefault="00000000" w:rsidRPr="00000000" w14:paraId="000001E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analysis highlight patterns in specific groups such as CLA</w:t>
            </w:r>
          </w:p>
          <w:p w:rsidR="00000000" w:rsidDel="00000000" w:rsidP="00000000" w:rsidRDefault="00000000" w:rsidRPr="00000000" w14:paraId="000001EB">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and Pupil premium pupils.</w:t>
            </w:r>
          </w:p>
          <w:p w:rsidR="00000000" w:rsidDel="00000000" w:rsidP="00000000" w:rsidRDefault="00000000" w:rsidRPr="00000000" w14:paraId="000001E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Targeted intervention for</w:t>
            </w:r>
          </w:p>
          <w:p w:rsidR="00000000" w:rsidDel="00000000" w:rsidP="00000000" w:rsidRDefault="00000000" w:rsidRPr="00000000" w14:paraId="000001E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specific individuals and</w:t>
            </w:r>
          </w:p>
          <w:p w:rsidR="00000000" w:rsidDel="00000000" w:rsidP="00000000" w:rsidRDefault="00000000" w:rsidRPr="00000000" w14:paraId="000001EE">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groups of pupils.</w:t>
            </w:r>
          </w:p>
          <w:p w:rsidR="00000000" w:rsidDel="00000000" w:rsidP="00000000" w:rsidRDefault="00000000" w:rsidRPr="00000000" w14:paraId="000001EF">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Strong links with the local</w:t>
            </w:r>
          </w:p>
          <w:p w:rsidR="00000000" w:rsidDel="00000000" w:rsidP="00000000" w:rsidRDefault="00000000" w:rsidRPr="00000000" w14:paraId="000001F0">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authority to provide</w:t>
            </w:r>
          </w:p>
          <w:p w:rsidR="00000000" w:rsidDel="00000000" w:rsidP="00000000" w:rsidRDefault="00000000" w:rsidRPr="00000000" w14:paraId="000001F1">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intervention with target</w:t>
            </w:r>
          </w:p>
          <w:p w:rsidR="00000000" w:rsidDel="00000000" w:rsidP="00000000" w:rsidRDefault="00000000" w:rsidRPr="00000000" w14:paraId="000001F2">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families as necessary.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Full time attendance office employed to support and improve attendance in school.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18"/>
                <w:szCs w:val="18"/>
                <w:u w:val="none"/>
                <w:shd w:fill="auto" w:val="clear"/>
                <w:vertAlign w:val="baseline"/>
              </w:rPr>
            </w:pPr>
            <w:r w:rsidDel="00000000" w:rsidR="00000000" w:rsidRPr="00000000">
              <w:rPr>
                <w:rFonts w:ascii="Arial" w:cs="Arial" w:eastAsia="Arial" w:hAnsi="Arial"/>
                <w:b w:val="0"/>
                <w:i w:val="0"/>
                <w:smallCaps w:val="0"/>
                <w:strike w:val="0"/>
                <w:color w:val="0d0d0d"/>
                <w:sz w:val="18"/>
                <w:szCs w:val="18"/>
                <w:u w:val="none"/>
                <w:shd w:fill="auto" w:val="clear"/>
                <w:vertAlign w:val="baseline"/>
                <w:rtl w:val="0"/>
              </w:rPr>
              <w:t xml:space="preserve">SLA with Bradford LA ESW service to work alongside the Attendance officer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9">
            <w:pPr>
              <w:spacing w:after="60" w:before="60" w:line="240" w:lineRule="auto"/>
              <w:ind w:left="0"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EEF evidence shows that the most effective schools have strong processes around analysing and collecting attendance data which allows them to act quickly. Patterns of absence to be scrutinised and then targeted interventions to be put in place. The effectiveness of any interventions in place to improve attendance can be monitored and readjusted as necessary.</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0">
            <w:pPr>
              <w:numPr>
                <w:ilvl w:val="0"/>
                <w:numId w:val="3"/>
              </w:numPr>
              <w:spacing w:after="200" w:line="276" w:lineRule="auto"/>
              <w:ind w:hanging="360"/>
              <w:rPr>
                <w:rFonts w:ascii="Arial" w:cs="Arial" w:eastAsia="Arial" w:hAnsi="Arial"/>
                <w:color w:val="000000"/>
                <w:sz w:val="18"/>
                <w:szCs w:val="18"/>
              </w:rPr>
            </w:pPr>
            <w:r w:rsidDel="00000000" w:rsidR="00000000" w:rsidRPr="00000000">
              <w:rPr>
                <w:rFonts w:ascii="Arial" w:cs="Arial" w:eastAsia="Arial" w:hAnsi="Arial"/>
                <w:sz w:val="16.715900421142578"/>
                <w:szCs w:val="16.715900421142578"/>
                <w:rtl w:val="0"/>
              </w:rPr>
              <w:t xml:space="preserve">3. Pupil Premium pupils have lower attendance and are more persistently absent from school than Non-Pupil Premium pupils. Currently disadvantaged pupil’s overall attendance is 91.9% compared with 95% non- disadvantaged pupils. PA of disadvantaged pupils is 29.2% compared to non-disadvantaged pupils which is 15.7%. Poor punctuality is an additional barrier.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High quality emotional</w:t>
            </w:r>
          </w:p>
          <w:p w:rsidR="00000000" w:rsidDel="00000000" w:rsidP="00000000" w:rsidRDefault="00000000" w:rsidRPr="00000000" w14:paraId="00000202">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support is provided to</w:t>
            </w:r>
          </w:p>
          <w:p w:rsidR="00000000" w:rsidDel="00000000" w:rsidP="00000000" w:rsidRDefault="00000000" w:rsidRPr="00000000" w14:paraId="0000020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by highly skilled</w:t>
            </w:r>
          </w:p>
          <w:p w:rsidR="00000000" w:rsidDel="00000000" w:rsidP="00000000" w:rsidRDefault="00000000" w:rsidRPr="00000000" w14:paraId="00000204">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pastoral team.</w:t>
            </w:r>
          </w:p>
          <w:p w:rsidR="00000000" w:rsidDel="00000000" w:rsidP="00000000" w:rsidRDefault="00000000" w:rsidRPr="00000000" w14:paraId="00000205">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1:1 Emotion coaching and restorative language</w:t>
            </w:r>
          </w:p>
          <w:p w:rsidR="00000000" w:rsidDel="00000000" w:rsidP="00000000" w:rsidRDefault="00000000" w:rsidRPr="00000000" w14:paraId="0000020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Trained Mental Health First aider</w:t>
            </w:r>
          </w:p>
          <w:p w:rsidR="00000000" w:rsidDel="00000000" w:rsidP="00000000" w:rsidRDefault="00000000" w:rsidRPr="00000000" w14:paraId="00000207">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targeted enrichment for Pupil premium pupils.</w:t>
            </w:r>
          </w:p>
          <w:p w:rsidR="00000000" w:rsidDel="00000000" w:rsidP="00000000" w:rsidRDefault="00000000" w:rsidRPr="00000000" w14:paraId="00000208">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Lunchtime sports clubs</w:t>
            </w:r>
          </w:p>
          <w:p w:rsidR="00000000" w:rsidDel="00000000" w:rsidP="00000000" w:rsidRDefault="00000000" w:rsidRPr="00000000" w14:paraId="00000209">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Small group interventions</w:t>
            </w:r>
          </w:p>
          <w:p w:rsidR="00000000" w:rsidDel="00000000" w:rsidP="00000000" w:rsidRDefault="00000000" w:rsidRPr="00000000" w14:paraId="0000020A">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Art therapy provided by trained staff member.</w:t>
            </w:r>
          </w:p>
          <w:p w:rsidR="00000000" w:rsidDel="00000000" w:rsidP="00000000" w:rsidRDefault="00000000" w:rsidRPr="00000000" w14:paraId="0000020B">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Forest schools for targeted pupils. </w:t>
            </w:r>
          </w:p>
          <w:p w:rsidR="00000000" w:rsidDel="00000000" w:rsidP="00000000" w:rsidRDefault="00000000" w:rsidRPr="00000000" w14:paraId="0000020C">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Life skills groups for vulnerable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7">
              <w:r w:rsidDel="00000000" w:rsidR="00000000" w:rsidRPr="00000000">
                <w:rPr>
                  <w:rFonts w:ascii="Arial" w:cs="Arial" w:eastAsia="Arial" w:hAnsi="Arial"/>
                  <w:color w:val="1155cc"/>
                  <w:u w:val="single"/>
                  <w:rtl w:val="0"/>
                </w:rPr>
                <w:t xml:space="preserve">EEF Parental engagement</w:t>
              </w:r>
            </w:hyperlink>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hyperlink r:id="rId18">
              <w:r w:rsidDel="00000000" w:rsidR="00000000" w:rsidRPr="00000000">
                <w:rPr>
                  <w:rFonts w:ascii="Arial" w:cs="Arial" w:eastAsia="Arial" w:hAnsi="Arial"/>
                  <w:color w:val="1155cc"/>
                  <w:u w:val="single"/>
                  <w:rtl w:val="0"/>
                </w:rPr>
                <w:t xml:space="preserve">EEF Improving social and emotional learning in schools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1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6.715900421142578"/>
                <w:szCs w:val="16.715900421142578"/>
                <w:rtl w:val="0"/>
              </w:rPr>
              <w:t xml:space="preserve">2. Pupils and their families have social &amp; emotional difficulties, including  medical and mental health issues and often have lower aspirations.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Breakfast club is highly subsidised for target vulnerable children to attend. </w:t>
            </w:r>
          </w:p>
          <w:p w:rsidR="00000000" w:rsidDel="00000000" w:rsidP="00000000" w:rsidRDefault="00000000" w:rsidRPr="00000000" w14:paraId="00000213">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Ensuring pupil’s physical</w:t>
            </w:r>
          </w:p>
          <w:p w:rsidR="00000000" w:rsidDel="00000000" w:rsidP="00000000" w:rsidRDefault="00000000" w:rsidRPr="00000000" w14:paraId="00000214">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needs are met by</w:t>
            </w:r>
          </w:p>
          <w:p w:rsidR="00000000" w:rsidDel="00000000" w:rsidP="00000000" w:rsidRDefault="00000000" w:rsidRPr="00000000" w14:paraId="00000215">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subsiding milk and</w:t>
            </w:r>
          </w:p>
          <w:p w:rsidR="00000000" w:rsidDel="00000000" w:rsidP="00000000" w:rsidRDefault="00000000" w:rsidRPr="00000000" w14:paraId="0000021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breakfast/nutrition as and</w:t>
            </w:r>
          </w:p>
          <w:p w:rsidR="00000000" w:rsidDel="00000000" w:rsidP="00000000" w:rsidRDefault="00000000" w:rsidRPr="00000000" w14:paraId="0000021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when required.</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To improve the attendance and punctuality of disadvantaged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EEF evidence shows that the most effective schools have strong processes around analysing and collecting attendance data which allows them to act quickly. Patterns of absence to be scrutinised and then targeted interventions to be put in place. The effectiveness of any interventions in place to improve attendance can be monitored and readjusted as necessary.</w:t>
            </w:r>
          </w:p>
          <w:p w:rsidR="00000000" w:rsidDel="00000000" w:rsidP="00000000" w:rsidRDefault="00000000" w:rsidRPr="00000000" w14:paraId="0000021E">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F">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0">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Meet pupil’s physical and nutritional needs according to statutory requirements. According to Maslow’s hierarchy of need, children’s basic physiological needs must be met as a</w:t>
            </w:r>
          </w:p>
          <w:p w:rsidR="00000000" w:rsidDel="00000000" w:rsidP="00000000" w:rsidRDefault="00000000" w:rsidRPr="00000000" w14:paraId="00000221">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priority before they are likely to thrive in other ways. IFS research supports the theory that ‘health- and nutrition-based</w:t>
            </w:r>
          </w:p>
          <w:p w:rsidR="00000000" w:rsidDel="00000000" w:rsidP="00000000" w:rsidRDefault="00000000" w:rsidRPr="00000000" w14:paraId="00000222">
            <w:pPr>
              <w:spacing w:after="60" w:before="60" w:line="240" w:lineRule="auto"/>
              <w:ind w:right="57"/>
              <w:rPr>
                <w:rFonts w:ascii="Arial" w:cs="Arial" w:eastAsia="Arial" w:hAnsi="Arial"/>
                <w:sz w:val="18"/>
                <w:szCs w:val="18"/>
              </w:rPr>
            </w:pPr>
            <w:r w:rsidDel="00000000" w:rsidR="00000000" w:rsidRPr="00000000">
              <w:rPr>
                <w:rFonts w:ascii="Arial" w:cs="Arial" w:eastAsia="Arial" w:hAnsi="Arial"/>
                <w:sz w:val="18"/>
                <w:szCs w:val="18"/>
                <w:rtl w:val="0"/>
              </w:rPr>
              <w:t xml:space="preserve">pupil premium policies can have real impacts on educational outcomes.’</w:t>
            </w:r>
          </w:p>
          <w:p w:rsidR="00000000" w:rsidDel="00000000" w:rsidP="00000000" w:rsidRDefault="00000000" w:rsidRPr="00000000" w14:paraId="00000223">
            <w:pPr>
              <w:spacing w:after="60" w:before="60" w:line="240" w:lineRule="auto"/>
              <w:ind w:right="57"/>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5">
            <w:pPr>
              <w:numPr>
                <w:ilvl w:val="0"/>
                <w:numId w:val="3"/>
              </w:numPr>
              <w:spacing w:after="200" w:line="276" w:lineRule="auto"/>
              <w:ind w:hanging="360"/>
              <w:rPr>
                <w:rFonts w:ascii="Arial" w:cs="Arial" w:eastAsia="Arial" w:hAnsi="Arial"/>
                <w:color w:val="000000"/>
                <w:sz w:val="18"/>
                <w:szCs w:val="18"/>
              </w:rPr>
            </w:pPr>
            <w:r w:rsidDel="00000000" w:rsidR="00000000" w:rsidRPr="00000000">
              <w:rPr>
                <w:rFonts w:ascii="Arial" w:cs="Arial" w:eastAsia="Arial" w:hAnsi="Arial"/>
                <w:sz w:val="16.715900421142578"/>
                <w:szCs w:val="16.715900421142578"/>
                <w:rtl w:val="0"/>
              </w:rPr>
              <w:t xml:space="preserve">Pupil Premium pupils have lower attendance and are more persistently absent from school than Non-Pupil Premium pupils. Currently disadvantaged pupil’s overall attendance is 91.9% compared with 95% non- disadvantaged pupils. PA of disadvantaged pupils is 29.2% compared to non-disadvantaged pupils which is 15.7%. Poor punctuality is an additional barrier.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6">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Financial Support and</w:t>
            </w:r>
          </w:p>
          <w:p w:rsidR="00000000" w:rsidDel="00000000" w:rsidP="00000000" w:rsidRDefault="00000000" w:rsidRPr="00000000" w14:paraId="00000227">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incentives for pupil</w:t>
            </w:r>
          </w:p>
          <w:p w:rsidR="00000000" w:rsidDel="00000000" w:rsidP="00000000" w:rsidRDefault="00000000" w:rsidRPr="00000000" w14:paraId="00000228">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premium families.</w:t>
            </w:r>
          </w:p>
          <w:p w:rsidR="00000000" w:rsidDel="00000000" w:rsidP="00000000" w:rsidRDefault="00000000" w:rsidRPr="00000000" w14:paraId="00000229">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heavily subsidies</w:t>
            </w:r>
          </w:p>
          <w:p w:rsidR="00000000" w:rsidDel="00000000" w:rsidP="00000000" w:rsidRDefault="00000000" w:rsidRPr="00000000" w14:paraId="0000022A">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trips for Pupil premium</w:t>
            </w:r>
          </w:p>
          <w:p w:rsidR="00000000" w:rsidDel="00000000" w:rsidP="00000000" w:rsidRDefault="00000000" w:rsidRPr="00000000" w14:paraId="0000022B">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to widen their</w:t>
            </w:r>
          </w:p>
          <w:p w:rsidR="00000000" w:rsidDel="00000000" w:rsidP="00000000" w:rsidRDefault="00000000" w:rsidRPr="00000000" w14:paraId="0000022C">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experiences.</w:t>
            </w:r>
          </w:p>
          <w:p w:rsidR="00000000" w:rsidDel="00000000" w:rsidP="00000000" w:rsidRDefault="00000000" w:rsidRPr="00000000" w14:paraId="0000022D">
            <w:pPr>
              <w:spacing w:after="60" w:before="60" w:line="240" w:lineRule="auto"/>
              <w:ind w:left="57" w:righ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E">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EEF school uniform-</w:t>
            </w:r>
          </w:p>
          <w:p w:rsidR="00000000" w:rsidDel="00000000" w:rsidP="00000000" w:rsidRDefault="00000000" w:rsidRPr="00000000" w14:paraId="0000022F">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Wearing a uniform is not, on its own, likely to improve learning, but can be successfully incorporated into a broader school improvement process which includes the development of a school ethos and the improvement of behaviour and discipline.</w:t>
            </w:r>
          </w:p>
          <w:p w:rsidR="00000000" w:rsidDel="00000000" w:rsidP="00000000" w:rsidRDefault="00000000" w:rsidRPr="00000000" w14:paraId="00000230">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Staff commitment to upholding and consistently maintaining a uniform policy is crucial to successful implementation.</w:t>
            </w:r>
          </w:p>
          <w:p w:rsidR="00000000" w:rsidDel="00000000" w:rsidP="00000000" w:rsidRDefault="00000000" w:rsidRPr="00000000" w14:paraId="00000231">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If a uniform policy is in place, it is important to consider how to support families that may not be able to afford</w:t>
            </w:r>
          </w:p>
          <w:p w:rsidR="00000000" w:rsidDel="00000000" w:rsidP="00000000" w:rsidRDefault="00000000" w:rsidRPr="00000000" w14:paraId="00000232">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uniform.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33">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Pupil Premium Pupils</w:t>
            </w:r>
          </w:p>
          <w:p w:rsidR="00000000" w:rsidDel="00000000" w:rsidP="00000000" w:rsidRDefault="00000000" w:rsidRPr="00000000" w14:paraId="00000234">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have limited experiences</w:t>
            </w:r>
          </w:p>
          <w:p w:rsidR="00000000" w:rsidDel="00000000" w:rsidP="00000000" w:rsidRDefault="00000000" w:rsidRPr="00000000" w14:paraId="00000235">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beyond their home life</w:t>
            </w:r>
          </w:p>
          <w:p w:rsidR="00000000" w:rsidDel="00000000" w:rsidP="00000000" w:rsidRDefault="00000000" w:rsidRPr="00000000" w14:paraId="00000236">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immediate</w:t>
            </w:r>
          </w:p>
          <w:p w:rsidR="00000000" w:rsidDel="00000000" w:rsidP="00000000" w:rsidRDefault="00000000" w:rsidRPr="00000000" w14:paraId="00000237">
            <w:pPr>
              <w:spacing w:after="60" w:before="60" w:line="240" w:lineRule="auto"/>
              <w:ind w:left="57" w:right="5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community.</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39">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Positively and actively</w:t>
            </w:r>
          </w:p>
          <w:p w:rsidR="00000000" w:rsidDel="00000000" w:rsidP="00000000" w:rsidRDefault="00000000" w:rsidRPr="00000000" w14:paraId="0000023A">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engage and communicate</w:t>
            </w:r>
          </w:p>
          <w:p w:rsidR="00000000" w:rsidDel="00000000" w:rsidP="00000000" w:rsidRDefault="00000000" w:rsidRPr="00000000" w14:paraId="0000023B">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with difficult to reach</w:t>
            </w:r>
          </w:p>
          <w:p w:rsidR="00000000" w:rsidDel="00000000" w:rsidP="00000000" w:rsidRDefault="00000000" w:rsidRPr="00000000" w14:paraId="0000023C">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parents.</w:t>
            </w:r>
          </w:p>
          <w:p w:rsidR="00000000" w:rsidDel="00000000" w:rsidP="00000000" w:rsidRDefault="00000000" w:rsidRPr="00000000" w14:paraId="0000023D">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Strong links with Early Help</w:t>
            </w:r>
          </w:p>
          <w:p w:rsidR="00000000" w:rsidDel="00000000" w:rsidP="00000000" w:rsidRDefault="00000000" w:rsidRPr="00000000" w14:paraId="0000023E">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Team and outside agencies</w:t>
            </w:r>
          </w:p>
          <w:p w:rsidR="00000000" w:rsidDel="00000000" w:rsidP="00000000" w:rsidRDefault="00000000" w:rsidRPr="00000000" w14:paraId="0000023F">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support to parents.</w:t>
            </w:r>
          </w:p>
          <w:p w:rsidR="00000000" w:rsidDel="00000000" w:rsidP="00000000" w:rsidRDefault="00000000" w:rsidRPr="00000000" w14:paraId="00000240">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Half termly coffee mornings.</w:t>
            </w:r>
          </w:p>
          <w:p w:rsidR="00000000" w:rsidDel="00000000" w:rsidP="00000000" w:rsidRDefault="00000000" w:rsidRPr="00000000" w14:paraId="00000241">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spacing w:after="60" w:before="60" w:line="24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Inviting parents into school for events. </w:t>
            </w:r>
          </w:p>
          <w:p w:rsidR="00000000" w:rsidDel="00000000" w:rsidP="00000000" w:rsidRDefault="00000000" w:rsidRPr="00000000" w14:paraId="00000243">
            <w:pPr>
              <w:spacing w:after="60" w:before="60" w:line="240" w:lineRule="auto"/>
              <w:ind w:left="0" w:righ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44">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EEF parental engagement</w:t>
            </w:r>
          </w:p>
          <w:p w:rsidR="00000000" w:rsidDel="00000000" w:rsidP="00000000" w:rsidRDefault="00000000" w:rsidRPr="00000000" w14:paraId="00000245">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Parental engagement has a positive impact on average of 4 months’ additional progress. It is crucial to</w:t>
            </w:r>
          </w:p>
          <w:p w:rsidR="00000000" w:rsidDel="00000000" w:rsidP="00000000" w:rsidRDefault="00000000" w:rsidRPr="00000000" w14:paraId="00000246">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consider how to engage with all parents to avoid widening attainment gaps.</w:t>
            </w:r>
          </w:p>
          <w:p w:rsidR="00000000" w:rsidDel="00000000" w:rsidP="00000000" w:rsidRDefault="00000000" w:rsidRPr="00000000" w14:paraId="00000247">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Consider how to tailor school communications to encourage positive dialogue about learning. There is some evidence that personalised messages</w:t>
            </w:r>
          </w:p>
          <w:p w:rsidR="00000000" w:rsidDel="00000000" w:rsidP="00000000" w:rsidRDefault="00000000" w:rsidRPr="00000000" w14:paraId="00000248">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linked to learning can promote positive</w:t>
            </w:r>
          </w:p>
          <w:p w:rsidR="00000000" w:rsidDel="00000000" w:rsidP="00000000" w:rsidRDefault="00000000" w:rsidRPr="00000000" w14:paraId="00000249">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interactions.</w:t>
            </w:r>
          </w:p>
          <w:p w:rsidR="00000000" w:rsidDel="00000000" w:rsidP="00000000" w:rsidRDefault="00000000" w:rsidRPr="00000000" w14:paraId="0000024A">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Parental engagement strategies are</w:t>
            </w:r>
          </w:p>
          <w:p w:rsidR="00000000" w:rsidDel="00000000" w:rsidP="00000000" w:rsidRDefault="00000000" w:rsidRPr="00000000" w14:paraId="0000024B">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typically more effective with parents of  very young children. It is important to consider how you will maintain parental engagement as children get older.</w:t>
            </w:r>
          </w:p>
          <w:p w:rsidR="00000000" w:rsidDel="00000000" w:rsidP="00000000" w:rsidRDefault="00000000" w:rsidRPr="00000000" w14:paraId="0000024C">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Consider what support you can give to parents to ensure home learning is of high quality. For example, providing practical strategies with tips, support, and resources to assist learning at home may</w:t>
            </w:r>
          </w:p>
          <w:p w:rsidR="00000000" w:rsidDel="00000000" w:rsidP="00000000" w:rsidRDefault="00000000" w:rsidRPr="00000000" w14:paraId="0000024D">
            <w:pPr>
              <w:spacing w:after="60" w:before="6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more beneficial to pupil outcomes than simply gifting a book to pupils or asking parents to provide generic help to their children.</w:t>
            </w:r>
          </w:p>
          <w:p w:rsidR="00000000" w:rsidDel="00000000" w:rsidP="00000000" w:rsidRDefault="00000000" w:rsidRPr="00000000" w14:paraId="0000024E">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spacing w:after="60" w:before="60" w:line="240" w:lineRule="auto"/>
              <w:ind w:left="57" w:righ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spacing w:after="60" w:before="60" w:line="240" w:lineRule="auto"/>
              <w:ind w:left="57" w:righ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51">
            <w:pPr>
              <w:spacing w:after="60" w:before="60" w:line="240" w:lineRule="auto"/>
              <w:ind w:left="57" w:right="57" w:firstLine="0"/>
              <w:rPr>
                <w:rFonts w:ascii="Arial" w:cs="Arial" w:eastAsia="Arial" w:hAnsi="Arial"/>
                <w:sz w:val="18"/>
                <w:szCs w:val="18"/>
              </w:rPr>
            </w:pPr>
            <w:r w:rsidDel="00000000" w:rsidR="00000000" w:rsidRPr="00000000">
              <w:rPr>
                <w:rFonts w:ascii="Arial" w:cs="Arial" w:eastAsia="Arial" w:hAnsi="Arial"/>
                <w:sz w:val="16.715900421142578"/>
                <w:szCs w:val="16.715900421142578"/>
                <w:rtl w:val="0"/>
              </w:rPr>
              <w:t xml:space="preserve">2. Pupils and their families have social &amp; emotional difficulties, including  medical and mental health issues and often have lower aspirations. </w:t>
            </w:r>
            <w:r w:rsidDel="00000000" w:rsidR="00000000" w:rsidRPr="00000000">
              <w:rPr>
                <w:rtl w:val="0"/>
              </w:rPr>
            </w:r>
          </w:p>
        </w:tc>
      </w:tr>
    </w:tbl>
    <w:p w:rsidR="00000000" w:rsidDel="00000000" w:rsidP="00000000" w:rsidRDefault="00000000" w:rsidRPr="00000000" w14:paraId="00000252">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253">
      <w:pPr>
        <w:rPr/>
      </w:pPr>
      <w:r w:rsidDel="00000000" w:rsidR="00000000" w:rsidRPr="00000000">
        <w:rPr>
          <w:b w:val="1"/>
          <w:color w:val="104f75"/>
          <w:sz w:val="28"/>
          <w:szCs w:val="28"/>
          <w:rtl w:val="0"/>
        </w:rPr>
        <w:t xml:space="preserve">Total budgeted cost: £264,580</w:t>
      </w:r>
      <w:r w:rsidDel="00000000" w:rsidR="00000000" w:rsidRPr="00000000">
        <w:rPr>
          <w:rtl w:val="0"/>
        </w:rPr>
      </w:r>
    </w:p>
    <w:p w:rsidR="00000000" w:rsidDel="00000000" w:rsidP="00000000" w:rsidRDefault="00000000" w:rsidRPr="00000000" w14:paraId="00000254">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255">
      <w:pPr>
        <w:pStyle w:val="Heading2"/>
        <w:rPr/>
      </w:pPr>
      <w:r w:rsidDel="00000000" w:rsidR="00000000" w:rsidRPr="00000000">
        <w:rPr>
          <w:rtl w:val="0"/>
        </w:rPr>
        <w:t xml:space="preserve">Pupil premium strategy outcomes</w:t>
      </w:r>
    </w:p>
    <w:p w:rsidR="00000000" w:rsidDel="00000000" w:rsidP="00000000" w:rsidRDefault="00000000" w:rsidRPr="00000000" w14:paraId="00000256">
      <w:pPr>
        <w:rPr/>
      </w:pPr>
      <w:r w:rsidDel="00000000" w:rsidR="00000000" w:rsidRPr="00000000">
        <w:rPr>
          <w:rtl w:val="0"/>
        </w:rPr>
        <w:t xml:space="preserve">This details the impact that our pupil premium activity had on pupils in the 2022 to 2023 academic year. </w:t>
      </w:r>
    </w:p>
    <w:tbl>
      <w:tblPr>
        <w:tblStyle w:val="Table9"/>
        <w:tblW w:w="9870.0" w:type="dxa"/>
        <w:jc w:val="left"/>
        <w:tblInd w:w="-105.0" w:type="dxa"/>
        <w:tblLayout w:type="fixed"/>
        <w:tblLook w:val="0400"/>
      </w:tblPr>
      <w:tblGrid>
        <w:gridCol w:w="9870"/>
        <w:tblGridChange w:id="0">
          <w:tblGrid>
            <w:gridCol w:w="9870"/>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57">
            <w:pPr>
              <w:spacing w:after="0" w:line="240" w:lineRule="auto"/>
              <w:rPr/>
            </w:pPr>
            <w:r w:rsidDel="00000000" w:rsidR="00000000" w:rsidRPr="00000000">
              <w:rPr>
                <w:rtl w:val="0"/>
              </w:rPr>
            </w:r>
          </w:p>
          <w:p w:rsidR="00000000" w:rsidDel="00000000" w:rsidP="00000000" w:rsidRDefault="00000000" w:rsidRPr="00000000" w14:paraId="00000258">
            <w:pPr>
              <w:spacing w:after="0" w:line="240" w:lineRule="auto"/>
              <w:rPr/>
            </w:pPr>
            <w:r w:rsidDel="00000000" w:rsidR="00000000" w:rsidRPr="00000000">
              <w:rPr/>
              <w:drawing>
                <wp:inline distB="114300" distT="114300" distL="114300" distR="114300">
                  <wp:extent cx="4114800" cy="6067425"/>
                  <wp:effectExtent b="0" l="0" r="0" t="0"/>
                  <wp:docPr id="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114800" cy="6067425"/>
                          </a:xfrm>
                          <a:prstGeom prst="rect"/>
                          <a:ln/>
                        </pic:spPr>
                      </pic:pic>
                    </a:graphicData>
                  </a:graphic>
                </wp:inline>
              </w:drawing>
            </w:r>
            <w:r w:rsidDel="00000000" w:rsidR="00000000" w:rsidRPr="00000000">
              <w:rPr>
                <w:rtl w:val="0"/>
              </w:rPr>
            </w:r>
          </w:p>
          <w:p w:rsidR="00000000" w:rsidDel="00000000" w:rsidP="00000000" w:rsidRDefault="00000000" w:rsidRPr="00000000" w14:paraId="00000259">
            <w:pPr>
              <w:spacing w:after="0" w:line="240" w:lineRule="auto"/>
              <w:rPr/>
            </w:pPr>
            <w:r w:rsidDel="00000000" w:rsidR="00000000" w:rsidRPr="00000000">
              <w:rPr>
                <w:rtl w:val="0"/>
              </w:rPr>
            </w:r>
          </w:p>
          <w:p w:rsidR="00000000" w:rsidDel="00000000" w:rsidP="00000000" w:rsidRDefault="00000000" w:rsidRPr="00000000" w14:paraId="0000025A">
            <w:pPr>
              <w:spacing w:after="0" w:line="240" w:lineRule="auto"/>
              <w:rPr/>
            </w:pPr>
            <w:r w:rsidDel="00000000" w:rsidR="00000000" w:rsidRPr="00000000">
              <w:rPr/>
              <w:drawing>
                <wp:inline distB="114300" distT="114300" distL="114300" distR="114300">
                  <wp:extent cx="4591050" cy="6886575"/>
                  <wp:effectExtent b="0" l="0" r="0" t="0"/>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591050" cy="6886575"/>
                          </a:xfrm>
                          <a:prstGeom prst="rect"/>
                          <a:ln/>
                        </pic:spPr>
                      </pic:pic>
                    </a:graphicData>
                  </a:graphic>
                </wp:inline>
              </w:drawing>
            </w:r>
            <w:r w:rsidDel="00000000" w:rsidR="00000000" w:rsidRPr="00000000">
              <w:rPr>
                <w:rtl w:val="0"/>
              </w:rPr>
            </w:r>
          </w:p>
          <w:p w:rsidR="00000000" w:rsidDel="00000000" w:rsidP="00000000" w:rsidRDefault="00000000" w:rsidRPr="00000000" w14:paraId="0000025B">
            <w:pPr>
              <w:spacing w:after="0" w:line="240" w:lineRule="auto"/>
              <w:rPr/>
            </w:pPr>
            <w:r w:rsidDel="00000000" w:rsidR="00000000" w:rsidRPr="00000000">
              <w:rPr/>
              <w:drawing>
                <wp:inline distB="114300" distT="114300" distL="114300" distR="114300">
                  <wp:extent cx="4162425" cy="5657850"/>
                  <wp:effectExtent b="0" l="0" r="0" t="0"/>
                  <wp:docPr id="4"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4162425" cy="5657850"/>
                          </a:xfrm>
                          <a:prstGeom prst="rect"/>
                          <a:ln/>
                        </pic:spPr>
                      </pic:pic>
                    </a:graphicData>
                  </a:graphic>
                </wp:inline>
              </w:drawing>
            </w:r>
            <w:r w:rsidDel="00000000" w:rsidR="00000000" w:rsidRPr="00000000">
              <w:rPr>
                <w:rtl w:val="0"/>
              </w:rPr>
            </w:r>
          </w:p>
          <w:p w:rsidR="00000000" w:rsidDel="00000000" w:rsidP="00000000" w:rsidRDefault="00000000" w:rsidRPr="00000000" w14:paraId="0000025C">
            <w:pPr>
              <w:spacing w:after="0" w:line="240" w:lineRule="auto"/>
              <w:rPr/>
            </w:pPr>
            <w:r w:rsidDel="00000000" w:rsidR="00000000" w:rsidRPr="00000000">
              <w:rPr/>
              <w:drawing>
                <wp:inline distB="114300" distT="114300" distL="114300" distR="114300">
                  <wp:extent cx="3971925" cy="5753100"/>
                  <wp:effectExtent b="0" l="0" r="0" t="0"/>
                  <wp:docPr id="3"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3971925" cy="5753100"/>
                          </a:xfrm>
                          <a:prstGeom prst="rect"/>
                          <a:ln/>
                        </pic:spPr>
                      </pic:pic>
                    </a:graphicData>
                  </a:graphic>
                </wp:inline>
              </w:drawing>
            </w:r>
            <w:r w:rsidDel="00000000" w:rsidR="00000000" w:rsidRPr="00000000">
              <w:rPr>
                <w:rtl w:val="0"/>
              </w:rPr>
            </w:r>
          </w:p>
          <w:p w:rsidR="00000000" w:rsidDel="00000000" w:rsidP="00000000" w:rsidRDefault="00000000" w:rsidRPr="00000000" w14:paraId="0000025D">
            <w:pPr>
              <w:spacing w:after="0" w:line="240" w:lineRule="auto"/>
              <w:rPr/>
            </w:pPr>
            <w:r w:rsidDel="00000000" w:rsidR="00000000" w:rsidRPr="00000000">
              <w:rPr>
                <w:rtl w:val="0"/>
              </w:rPr>
            </w:r>
          </w:p>
          <w:p w:rsidR="00000000" w:rsidDel="00000000" w:rsidP="00000000" w:rsidRDefault="00000000" w:rsidRPr="00000000" w14:paraId="0000025E">
            <w:pPr>
              <w:spacing w:after="0" w:line="240" w:lineRule="auto"/>
              <w:rPr/>
            </w:pPr>
            <w:r w:rsidDel="00000000" w:rsidR="00000000" w:rsidRPr="00000000">
              <w:rPr>
                <w:rtl w:val="0"/>
              </w:rPr>
            </w:r>
          </w:p>
        </w:tc>
      </w:tr>
    </w:tbl>
    <w:p w:rsidR="00000000" w:rsidDel="00000000" w:rsidP="00000000" w:rsidRDefault="00000000" w:rsidRPr="00000000" w14:paraId="0000025F">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260">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5">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266">
      <w:pPr>
        <w:rPr>
          <w:i w:val="1"/>
        </w:rPr>
      </w:pPr>
      <w:r w:rsidDel="00000000" w:rsidR="00000000" w:rsidRPr="00000000">
        <w:rPr>
          <w:i w:val="1"/>
          <w:rtl w:val="0"/>
        </w:rPr>
        <w:t xml:space="preserve">For schools that receive this funding, you may wish to provide the following information: </w:t>
      </w:r>
    </w:p>
    <w:tbl>
      <w:tblPr>
        <w:tblStyle w:val="Table11"/>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N/A</w:t>
            </w:r>
          </w:p>
        </w:tc>
      </w:tr>
    </w:tbl>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spacing w:after="0" w:line="240" w:lineRule="auto"/>
        <w:rPr/>
      </w:pPr>
      <w:r w:rsidDel="00000000" w:rsidR="00000000" w:rsidRPr="00000000">
        <w:rPr>
          <w:rtl w:val="0"/>
        </w:rPr>
      </w:r>
    </w:p>
    <w:p w:rsidR="00000000" w:rsidDel="00000000" w:rsidP="00000000" w:rsidRDefault="00000000" w:rsidRPr="00000000" w14:paraId="0000026F">
      <w:pPr>
        <w:pStyle w:val="Heading1"/>
        <w:rPr/>
      </w:pPr>
      <w:r w:rsidDel="00000000" w:rsidR="00000000" w:rsidRPr="00000000">
        <w:rPr>
          <w:rtl w:val="0"/>
        </w:rPr>
        <w:t xml:space="preserve">Further information (optional)</w:t>
      </w:r>
    </w:p>
    <w:tbl>
      <w:tblPr>
        <w:tblStyle w:val="Table12"/>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70">
            <w:pPr>
              <w:spacing w:after="120" w:before="120" w:lineRule="auto"/>
              <w:rPr/>
            </w:pPr>
            <w:r w:rsidDel="00000000" w:rsidR="00000000" w:rsidRPr="00000000">
              <w:rPr>
                <w:rtl w:val="0"/>
              </w:rPr>
            </w:r>
          </w:p>
        </w:tc>
      </w:tr>
    </w:tbl>
    <w:p w:rsidR="00000000" w:rsidDel="00000000" w:rsidP="00000000" w:rsidRDefault="00000000" w:rsidRPr="00000000" w14:paraId="00000271">
      <w:pPr>
        <w:rPr/>
      </w:pPr>
      <w:r w:rsidDel="00000000" w:rsidR="00000000" w:rsidRPr="00000000">
        <w:rPr>
          <w:rtl w:val="0"/>
        </w:rPr>
      </w:r>
    </w:p>
    <w:sectPr>
      <w:headerReference r:id="rId23" w:type="default"/>
      <w:footerReference r:id="rId24"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4" w:hanging="359.9999999999999"/>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 w:type="table" w:styleId="Table12">
    <w:basedOn w:val="TableNormal"/>
    <w:rPr>
      <w:rFonts w:ascii="Calibri" w:cs="Calibri" w:eastAsia="Calibri" w:hAnsi="Calibri"/>
      <w:sz w:val="22"/>
      <w:szCs w:val="22"/>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educationendowmentfoundation.org.uk/education-evidence/guidance-reports/primary-sel" TargetMode="External"/><Relationship Id="rId22" Type="http://schemas.openxmlformats.org/officeDocument/2006/relationships/image" Target="media/image1.png"/><Relationship Id="rId10" Type="http://schemas.openxmlformats.org/officeDocument/2006/relationships/hyperlink" Target="https://educationendowmentfoundation.org.uk/education-evidence/guidance-reports/teaching-assistants" TargetMode="External"/><Relationship Id="rId21" Type="http://schemas.openxmlformats.org/officeDocument/2006/relationships/image" Target="media/image4.png"/><Relationship Id="rId13"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 TargetMode="External"/><Relationship Id="rId24" Type="http://schemas.openxmlformats.org/officeDocument/2006/relationships/footer" Target="footer1.xml"/><Relationship Id="rId12"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 TargetMode="External"/><Relationship Id="rId15" Type="http://schemas.openxmlformats.org/officeDocument/2006/relationships/hyperlink" Target="https://d2tic4wvo1iusb.cloudfront.net/production/eef-guidance-reports/behaviour/EEF_Improving_behaviour_in_schools_Summary.pdf?v=1702383819" TargetMode="External"/><Relationship Id="rId14"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 TargetMode="External"/><Relationship Id="rId17" Type="http://schemas.openxmlformats.org/officeDocument/2006/relationships/hyperlink" Target="https://educationendowmentfoundation.org.uk/education-evidence/guidance-reports/supporting-parents" TargetMode="External"/><Relationship Id="rId16" Type="http://schemas.openxmlformats.org/officeDocument/2006/relationships/hyperlink" Target="https://educationendowmentfoundation.org.uk/education-evidence/guidance-reports/primary-sel"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hyperlink" Target="https://educationendowmentfoundation.org.uk/education-evidence/guidance-reports/primary-sel" TargetMode="External"/><Relationship Id="rId7" Type="http://schemas.openxmlformats.org/officeDocument/2006/relationships/hyperlink" Target="https://educationendowmentfoundation.org.uk/education-evidence/teaching-learning-toolkit/reading-comprehension-strategies" TargetMode="External"/><Relationship Id="rId8" Type="http://schemas.openxmlformats.org/officeDocument/2006/relationships/hyperlink" Target="https://educationendowmentfoundation.org.uk/education-evidence/teaching-learning-toolkit/reading-comprehension-strateg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azvlhcddFyaRimn4yEi1Jdm9g==">CgMxLjAyCGguZ2pkZ3hzMgloLjMwajB6bGwyCWguMWZvYjl0ZTIJaC4zem55c2g3OAByITFRYkM0ZGp2MHB3cm01ajMtSWQtT3h0MUJOOTBIdnprbQ==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Site">
    <vt:lpwstr>22;#Communic​ati​ons|60b3cc5e-d979-4a7a-b73d-c058e341a548</vt:lpwstr>
  </property>
  <property fmtid="{D5CDD505-2E9C-101B-9397-08002B2CF9AE}" pid="3" name="IWPGroupOOB">
    <vt:lpwstr>Communications Directorate</vt:lpwstr>
  </property>
  <property fmtid="{D5CDD505-2E9C-101B-9397-08002B2CF9AE}" pid="4" name="IWPFunction">
    <vt:lpwstr>IWPFunction</vt:lpwstr>
  </property>
  <property fmtid="{D5CDD505-2E9C-101B-9397-08002B2CF9AE}" pid="5" name="ContentType">
    <vt:lpwstr>IWP Document</vt:lpwstr>
  </property>
  <property fmtid="{D5CDD505-2E9C-101B-9397-08002B2CF9AE}" pid="6" name="IWPRightsProtectiveMarking">
    <vt:lpwstr>2;#Official|0884c477-2e62-47ea-b19c-5af6e91124c5</vt:lpwstr>
  </property>
  <property fmtid="{D5CDD505-2E9C-101B-9397-08002B2CF9AE}" pid="7" name="ContentTypeId">
    <vt:lpwstr>0x0101006FBD534E0B2648409800B3ECF3893BDA</vt:lpwstr>
  </property>
  <property fmtid="{D5CDD505-2E9C-101B-9397-08002B2CF9AE}" pid="8" name="_dlc_DocIdItemGuid">
    <vt:lpwstr>f1dd1af3-30bb-446e-af34-5327635f4b16</vt:lpwstr>
  </property>
  <property fmtid="{D5CDD505-2E9C-101B-9397-08002B2CF9AE}" pid="9" name="IWPOwner">
    <vt:lpwstr>1;#DfE|a484111e-5b24-4ad9-9778-c536c8c88985</vt:lpwstr>
  </property>
  <property fmtid="{D5CDD505-2E9C-101B-9397-08002B2CF9AE}" pid="10" name="IWPSubject">
    <vt:lpwstr>IWPSubject</vt:lpwstr>
  </property>
  <property fmtid="{D5CDD505-2E9C-101B-9397-08002B2CF9AE}" pid="11" name="IWPOrganisationalUnit">
    <vt:lpwstr>3;#DfE|cc08a6d4-dfde-4d0f-bd85-069ebcef80d5</vt:lpwstr>
  </property>
  <property fmtid="{D5CDD505-2E9C-101B-9397-08002B2CF9AE}" pid="12" name="IWPSiteType">
    <vt:lpwstr>IWPSiteType</vt:lpwstr>
  </property>
</Properties>
</file>